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FE" w:rsidRDefault="002208FE" w:rsidP="001F45F9">
      <w:pPr>
        <w:pStyle w:val="2"/>
        <w:numPr>
          <w:ilvl w:val="0"/>
          <w:numId w:val="0"/>
        </w:numPr>
        <w:ind w:left="792" w:hanging="432"/>
        <w:rPr>
          <w:i w:val="0"/>
          <w:iCs w:val="0"/>
          <w:lang w:val="bg-BG"/>
        </w:rPr>
      </w:pPr>
      <w:r>
        <w:rPr>
          <w:i w:val="0"/>
          <w:iCs w:val="0"/>
          <w:lang w:val="bg-BG"/>
        </w:rPr>
        <w:t>……………………. (наименование организации, например МФ, РФУ г. Файзабада)</w:t>
      </w:r>
    </w:p>
    <w:p w:rsidR="002208FE" w:rsidRPr="00901ECF" w:rsidRDefault="002208FE" w:rsidP="00901ECF">
      <w:pPr>
        <w:rPr>
          <w:lang w:val="bg-BG"/>
        </w:rPr>
      </w:pPr>
      <w:r>
        <w:rPr>
          <w:lang w:val="bg-BG"/>
        </w:rPr>
        <w:t>……………………………….. (наименование отдела, структуры внутреннего аудита, например Внутренний аудитор РФУ г. Файзабада)</w:t>
      </w:r>
    </w:p>
    <w:p w:rsidR="002208FE" w:rsidRPr="005939B5" w:rsidRDefault="002208FE" w:rsidP="001F45F9">
      <w:pPr>
        <w:rPr>
          <w:lang w:val="ru-RU"/>
        </w:rPr>
      </w:pPr>
    </w:p>
    <w:p w:rsidR="002208FE" w:rsidRPr="00797676" w:rsidRDefault="002208FE" w:rsidP="00CC71F2">
      <w:pPr>
        <w:pStyle w:val="2"/>
        <w:numPr>
          <w:ilvl w:val="0"/>
          <w:numId w:val="0"/>
        </w:numPr>
        <w:rPr>
          <w:sz w:val="32"/>
          <w:szCs w:val="32"/>
          <w:lang w:val="ru-RU"/>
        </w:rPr>
      </w:pPr>
      <w:r w:rsidRPr="00797676">
        <w:rPr>
          <w:sz w:val="32"/>
          <w:szCs w:val="32"/>
          <w:lang w:val="ru-RU"/>
        </w:rPr>
        <w:t xml:space="preserve">Программа Аудита </w:t>
      </w:r>
    </w:p>
    <w:p w:rsidR="002208FE" w:rsidRPr="005939B5" w:rsidRDefault="002208FE" w:rsidP="00304B56">
      <w:pPr>
        <w:jc w:val="left"/>
        <w:rPr>
          <w:sz w:val="28"/>
          <w:szCs w:val="28"/>
          <w:lang w:val="ru-RU"/>
        </w:rPr>
      </w:pPr>
      <w:r w:rsidRPr="005939B5">
        <w:rPr>
          <w:sz w:val="28"/>
          <w:szCs w:val="28"/>
          <w:lang w:val="ru-RU"/>
        </w:rPr>
        <w:t xml:space="preserve">Система/ Процесс/ Мероприятие – Процесс </w:t>
      </w:r>
    </w:p>
    <w:p w:rsidR="002208FE" w:rsidRDefault="002208FE" w:rsidP="00CC71F2">
      <w:pPr>
        <w:spacing w:before="0"/>
        <w:jc w:val="left"/>
        <w:rPr>
          <w:i/>
          <w:iCs/>
          <w:lang w:val="ru-RU"/>
        </w:rPr>
      </w:pPr>
      <w:r>
        <w:rPr>
          <w:b/>
          <w:bCs/>
          <w:sz w:val="24"/>
          <w:szCs w:val="24"/>
          <w:lang w:val="ru-RU"/>
        </w:rPr>
        <w:t xml:space="preserve">………………………. (наименование проверяемого процесса или деятельности, например </w:t>
      </w:r>
      <w:r>
        <w:rPr>
          <w:i/>
          <w:iCs/>
          <w:lang w:val="ru-RU"/>
        </w:rPr>
        <w:t>Оприходование</w:t>
      </w:r>
      <w:r w:rsidRPr="00866327">
        <w:rPr>
          <w:i/>
          <w:iCs/>
          <w:lang w:val="ru-RU"/>
        </w:rPr>
        <w:t xml:space="preserve"> школьного </w:t>
      </w:r>
      <w:r>
        <w:rPr>
          <w:i/>
          <w:iCs/>
          <w:lang w:val="ru-RU"/>
        </w:rPr>
        <w:t>имущества,  составление баланса и</w:t>
      </w:r>
      <w:r w:rsidRPr="00866327">
        <w:rPr>
          <w:i/>
          <w:iCs/>
          <w:lang w:val="ru-RU"/>
        </w:rPr>
        <w:t xml:space="preserve"> отчетности расходов строительных работ и ремонта школы №5</w:t>
      </w:r>
      <w:r>
        <w:rPr>
          <w:i/>
          <w:iCs/>
          <w:lang w:val="ru-RU"/>
        </w:rPr>
        <w:t>.</w:t>
      </w:r>
    </w:p>
    <w:p w:rsidR="002208FE" w:rsidRPr="001E1EFB" w:rsidRDefault="002208FE" w:rsidP="00CC71F2">
      <w:pPr>
        <w:spacing w:before="0"/>
        <w:jc w:val="left"/>
        <w:rPr>
          <w:b/>
          <w:bCs/>
          <w:lang w:val="ru-RU"/>
        </w:rPr>
      </w:pPr>
      <w:r>
        <w:rPr>
          <w:i/>
          <w:iCs/>
          <w:lang w:val="ru-RU"/>
        </w:rPr>
        <w:t xml:space="preserve"> Здесь надо иметь ввиду, что четкое определение проверяемого процесса или деятельности является предпосылкой эффективной работы ВА и качества проверки.</w:t>
      </w:r>
    </w:p>
    <w:p w:rsidR="002208FE" w:rsidRDefault="002208FE" w:rsidP="00CC71F2">
      <w:pPr>
        <w:spacing w:before="0"/>
        <w:jc w:val="left"/>
        <w:rPr>
          <w:i/>
          <w:iCs/>
          <w:lang w:val="ru-RU"/>
        </w:rPr>
      </w:pPr>
      <w:r>
        <w:rPr>
          <w:i/>
          <w:iCs/>
          <w:lang w:val="ru-RU"/>
        </w:rPr>
        <w:t xml:space="preserve"> Абс</w:t>
      </w:r>
      <w:r w:rsidR="004A55C9">
        <w:rPr>
          <w:i/>
          <w:iCs/>
          <w:lang w:val="ru-RU"/>
        </w:rPr>
        <w:t>олютно нежелательно давать общих</w:t>
      </w:r>
      <w:r>
        <w:rPr>
          <w:i/>
          <w:iCs/>
          <w:lang w:val="ru-RU"/>
        </w:rPr>
        <w:t xml:space="preserve"> формулировок процессов, как например Составление и исполнение сметы расходов и спецсредств, Хозяйственной деятельности, Целесообразность расходов, Финансирование ЦКВ и прочие.</w:t>
      </w:r>
    </w:p>
    <w:p w:rsidR="002208FE" w:rsidRPr="00273DD3" w:rsidRDefault="002208FE" w:rsidP="00CC71F2">
      <w:pPr>
        <w:spacing w:before="0"/>
        <w:jc w:val="left"/>
        <w:rPr>
          <w:b/>
          <w:bCs/>
          <w:lang w:val="ru-RU"/>
        </w:rPr>
      </w:pPr>
      <w:r>
        <w:rPr>
          <w:i/>
          <w:iCs/>
          <w:lang w:val="ru-RU"/>
        </w:rPr>
        <w:t>Этот документ называется Программа аудита и это означает, что по каждому пункту или шагу проверяемого процесса надо подготовит программу для проверки существующих средств контроля, их адекватности, эффективности и документировать каждой тест. Так что чем конкретнее определить процесс или деятельность, которая подвергается аудитом тем легче будет создать профессиональную программу аудита. Этот документ является неотъемлемой частью проверки и документации проверки. Без Программы аудита даже если будет доклад об этой проверки, он не отвечает требованиям ЗВА и стандартам ВА.</w:t>
      </w:r>
      <w:r w:rsidRPr="00866327">
        <w:rPr>
          <w:i/>
          <w:iCs/>
          <w:lang w:val="ru-RU"/>
        </w:rPr>
        <w:t>)</w:t>
      </w:r>
    </w:p>
    <w:p w:rsidR="002208FE" w:rsidRPr="005939B5" w:rsidRDefault="002208FE" w:rsidP="00CC71F2">
      <w:pPr>
        <w:jc w:val="left"/>
        <w:rPr>
          <w:b/>
          <w:bCs/>
          <w:sz w:val="24"/>
          <w:szCs w:val="24"/>
          <w:lang w:val="ru-RU"/>
        </w:rPr>
      </w:pPr>
    </w:p>
    <w:p w:rsidR="002208FE" w:rsidRDefault="002208FE" w:rsidP="001C2C8D">
      <w:pPr>
        <w:jc w:val="left"/>
        <w:rPr>
          <w:sz w:val="24"/>
          <w:szCs w:val="24"/>
          <w:lang w:val="ru-RU"/>
        </w:rPr>
      </w:pPr>
      <w:r w:rsidRPr="005939B5">
        <w:rPr>
          <w:b/>
          <w:bCs/>
          <w:sz w:val="24"/>
          <w:szCs w:val="24"/>
          <w:lang w:val="ru-RU"/>
        </w:rPr>
        <w:t>Общей целью процесса</w:t>
      </w:r>
      <w:r w:rsidRPr="005939B5">
        <w:rPr>
          <w:sz w:val="24"/>
          <w:szCs w:val="24"/>
          <w:lang w:val="ru-RU"/>
        </w:rPr>
        <w:t xml:space="preserve"> является </w:t>
      </w:r>
      <w:r>
        <w:rPr>
          <w:sz w:val="24"/>
          <w:szCs w:val="24"/>
          <w:lang w:val="ru-RU"/>
        </w:rPr>
        <w:t>…………………………. (здесь надо записать цель проверяемого процесса. Это означает ответит на вопрос: Почему существует это процесс или деятельность. Например полное, своевременное и законосообразное отражение всех существующих активов и пассивов и настоящих (фактических) расходов организации.)</w:t>
      </w:r>
    </w:p>
    <w:p w:rsidR="002208FE" w:rsidRPr="005939B5" w:rsidRDefault="002208FE" w:rsidP="00CB7C18">
      <w:pPr>
        <w:jc w:val="left"/>
        <w:rPr>
          <w:sz w:val="24"/>
          <w:szCs w:val="24"/>
          <w:lang w:val="ru-RU"/>
        </w:rPr>
      </w:pPr>
    </w:p>
    <w:p w:rsidR="002208FE" w:rsidRPr="005939B5" w:rsidRDefault="002208FE" w:rsidP="00CB7C18">
      <w:pPr>
        <w:jc w:val="left"/>
        <w:rPr>
          <w:sz w:val="24"/>
          <w:szCs w:val="24"/>
          <w:lang w:val="ru-RU"/>
        </w:rPr>
      </w:pPr>
      <w:r w:rsidRPr="005939B5">
        <w:rPr>
          <w:b/>
          <w:bCs/>
          <w:sz w:val="24"/>
          <w:szCs w:val="24"/>
          <w:lang w:val="ru-RU"/>
        </w:rPr>
        <w:t>Целью аудиторского задания</w:t>
      </w:r>
      <w:r w:rsidRPr="005939B5">
        <w:rPr>
          <w:sz w:val="24"/>
          <w:szCs w:val="24"/>
          <w:lang w:val="ru-RU"/>
        </w:rPr>
        <w:t xml:space="preserve"> является предоставление уверенности </w:t>
      </w:r>
      <w:r>
        <w:rPr>
          <w:sz w:val="24"/>
          <w:szCs w:val="24"/>
          <w:lang w:val="ru-RU"/>
        </w:rPr>
        <w:t>………………….. (имя и должность руководителя, которой возложил аудит. Например: Начальнику Финансового управления г. Файзабада, что все активы, пассивы и расходы школы №5 в 2011 году были отражены полностью, своевременно и согласно закона о бухучете.</w:t>
      </w:r>
    </w:p>
    <w:p w:rsidR="002208FE" w:rsidRDefault="002208FE" w:rsidP="00CB7C18">
      <w:pPr>
        <w:jc w:val="left"/>
        <w:rPr>
          <w:sz w:val="24"/>
          <w:szCs w:val="24"/>
          <w:lang w:val="ru-RU"/>
        </w:rPr>
      </w:pPr>
    </w:p>
    <w:p w:rsidR="002208FE" w:rsidRDefault="002208FE" w:rsidP="00CB7C18">
      <w:pPr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Чтобы понять, как надо работать настоящей таблицы, необходимо очень внимательно ознакомится с методическими указаниями Руководства внутреннего аудита, часть 3 Системно-ориентированный аудит, стр. 40 – 68.</w:t>
      </w:r>
    </w:p>
    <w:p w:rsidR="002208FE" w:rsidRDefault="002208FE" w:rsidP="00CB7C18">
      <w:pPr>
        <w:jc w:val="left"/>
        <w:rPr>
          <w:sz w:val="24"/>
          <w:szCs w:val="24"/>
          <w:lang w:val="ru-RU"/>
        </w:rPr>
      </w:pPr>
    </w:p>
    <w:p w:rsidR="002208FE" w:rsidRDefault="002208FE" w:rsidP="00CB7C18">
      <w:pPr>
        <w:jc w:val="left"/>
        <w:rPr>
          <w:sz w:val="24"/>
          <w:szCs w:val="24"/>
          <w:lang w:val="ru-RU"/>
        </w:rPr>
      </w:pPr>
    </w:p>
    <w:tbl>
      <w:tblPr>
        <w:tblW w:w="5583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62"/>
        <w:gridCol w:w="1864"/>
        <w:gridCol w:w="1823"/>
        <w:gridCol w:w="2146"/>
        <w:gridCol w:w="1257"/>
        <w:gridCol w:w="1851"/>
        <w:gridCol w:w="1134"/>
        <w:gridCol w:w="1416"/>
        <w:gridCol w:w="2623"/>
      </w:tblGrid>
      <w:tr w:rsidR="002208FE" w:rsidRPr="00DF18C3" w:rsidTr="00DF18C3">
        <w:trPr>
          <w:trHeight w:val="669"/>
        </w:trPr>
        <w:tc>
          <w:tcPr>
            <w:tcW w:w="555" w:type="pct"/>
          </w:tcPr>
          <w:p w:rsidR="002208FE" w:rsidRPr="00CC71F2" w:rsidRDefault="002208FE" w:rsidP="00CC71F2">
            <w:pPr>
              <w:jc w:val="left"/>
              <w:rPr>
                <w:sz w:val="20"/>
                <w:szCs w:val="20"/>
                <w:lang w:val="ru-RU"/>
              </w:rPr>
            </w:pPr>
            <w:r w:rsidRPr="00CC71F2">
              <w:rPr>
                <w:sz w:val="20"/>
                <w:szCs w:val="20"/>
                <w:lang w:val="ru-RU"/>
              </w:rPr>
              <w:t>Первый шаг – ознакомление с проверяемым процессом или деятельностью</w:t>
            </w:r>
            <w:r>
              <w:rPr>
                <w:sz w:val="20"/>
                <w:szCs w:val="20"/>
                <w:lang w:val="ru-RU"/>
              </w:rPr>
              <w:t xml:space="preserve"> и выяснение каким целям и задачам соответствуют эти действия</w:t>
            </w:r>
            <w:r w:rsidRPr="00CC71F2">
              <w:rPr>
                <w:sz w:val="20"/>
                <w:szCs w:val="20"/>
                <w:lang w:val="ru-RU"/>
              </w:rPr>
              <w:t xml:space="preserve">.  </w:t>
            </w:r>
          </w:p>
          <w:p w:rsidR="002208FE" w:rsidRPr="00CC71F2" w:rsidRDefault="002208FE" w:rsidP="00A9211B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При необходимости, в случае более сложных и незнакомых процессов надо сделать запись процесса или системы. Вопрос не в том, как принципиально надо работать согласно закону, а как на самом деле работа организована в проверяемой организации. Только тогда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можно </w:t>
            </w:r>
            <w:r w:rsidR="004A55C9">
              <w:rPr>
                <w:sz w:val="20"/>
                <w:szCs w:val="20"/>
                <w:lang w:val="ru-RU"/>
              </w:rPr>
              <w:t>утверждать,</w:t>
            </w:r>
            <w:r>
              <w:rPr>
                <w:sz w:val="20"/>
                <w:szCs w:val="20"/>
                <w:lang w:val="ru-RU"/>
              </w:rPr>
              <w:t xml:space="preserve"> что для выполнения требовании ст. ……… закона, в данной организации происходит одно или другое действие.  </w:t>
            </w:r>
          </w:p>
        </w:tc>
        <w:tc>
          <w:tcPr>
            <w:tcW w:w="587" w:type="pct"/>
          </w:tcPr>
          <w:p w:rsidR="002208FE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Цель контроля заключается в определении правильности деятельности Например, если надо заплатит за коммунальную услугу, надо убедится, что:</w:t>
            </w:r>
          </w:p>
          <w:p w:rsidR="002208FE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услуга предоставлялась (существование) – показания счетчика,</w:t>
            </w:r>
          </w:p>
          <w:p w:rsidR="002208FE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есть счет фактура – документальная обоснованность,</w:t>
            </w:r>
          </w:p>
          <w:p w:rsidR="002208FE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есть деньги по этой статьи – законосообразность расхода</w:t>
            </w:r>
          </w:p>
          <w:p w:rsidR="002208FE" w:rsidRPr="005939B5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574" w:type="pct"/>
          </w:tcPr>
          <w:p w:rsidR="002208FE" w:rsidRDefault="002208FE" w:rsidP="005A2B1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Риск  в  вероятности того, что производимые действия не будут способствовать достижению поставленной задачи  наступления Например, если нет счетчика не возможно доказать существование услуги,</w:t>
            </w:r>
          </w:p>
          <w:p w:rsidR="002208FE" w:rsidRDefault="002208FE" w:rsidP="005A2B1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без счет фактуры расход будет документально необоснованным,</w:t>
            </w:r>
          </w:p>
          <w:p w:rsidR="002208FE" w:rsidRPr="005939B5" w:rsidRDefault="002208FE" w:rsidP="005A2B12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если нет денег по статьи Коммунальные услуги, расход считается необоснованным ( нецелевым)</w:t>
            </w:r>
          </w:p>
        </w:tc>
        <w:tc>
          <w:tcPr>
            <w:tcW w:w="676" w:type="pct"/>
          </w:tcPr>
          <w:p w:rsidR="002208FE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Элементами контроля являются все действия, инструменты, процедуры, при помощью которым уменьшается или предотвращается риск.</w:t>
            </w:r>
          </w:p>
          <w:p w:rsidR="002208FE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Например:</w:t>
            </w:r>
          </w:p>
          <w:p w:rsidR="002208FE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сверка показания счетчика с показаниями счет фактуры,</w:t>
            </w:r>
          </w:p>
          <w:p w:rsidR="002208FE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проверка содержит ли счет фактура всю необходимую, полную и точную информацию, чтобы произвести оплату,</w:t>
            </w:r>
          </w:p>
          <w:p w:rsidR="002208FE" w:rsidRPr="005939B5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 проверка остатка денег по этой статьи Сметы расходов</w:t>
            </w:r>
          </w:p>
        </w:tc>
        <w:tc>
          <w:tcPr>
            <w:tcW w:w="396" w:type="pct"/>
          </w:tcPr>
          <w:p w:rsidR="002208FE" w:rsidRDefault="004A55C9" w:rsidP="00AB242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Оценка имеет два</w:t>
            </w:r>
            <w:r w:rsidR="002208FE">
              <w:rPr>
                <w:sz w:val="20"/>
                <w:szCs w:val="20"/>
                <w:lang w:val="ru-RU"/>
              </w:rPr>
              <w:t xml:space="preserve"> измерения: адекватность и эффективность.</w:t>
            </w:r>
          </w:p>
          <w:p w:rsidR="002208FE" w:rsidRDefault="002208FE" w:rsidP="00AB242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Если перечисленные в предыдущей колонки элементы контроля существуют – он адекватны.</w:t>
            </w:r>
          </w:p>
          <w:p w:rsidR="002208FE" w:rsidRPr="005939B5" w:rsidRDefault="002208FE" w:rsidP="00AB242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Если элементы контроля работают, кто то проверяет и сравнивает перед оплаты – контроль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эффективный.  </w:t>
            </w:r>
          </w:p>
        </w:tc>
        <w:tc>
          <w:tcPr>
            <w:tcW w:w="583" w:type="pct"/>
          </w:tcPr>
          <w:p w:rsidR="002208FE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Есть разные способы проверки работы системы (или элементов) контроля, указаны в РВА. Они называются тесты контроля.</w:t>
            </w:r>
          </w:p>
          <w:p w:rsidR="002208FE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 данном случае возможная проверка контроля будет интервью с главбухом, которой сделает описание контрольных процедур до оплаты. А чтобы убедится, что это происходит на самом деле надо взять выборочно несколько пакетов документов и проверить производились ли контрольные действия и как </w:t>
            </w:r>
            <w:r>
              <w:rPr>
                <w:sz w:val="20"/>
                <w:szCs w:val="20"/>
                <w:lang w:val="ru-RU"/>
              </w:rPr>
              <w:lastRenderedPageBreak/>
              <w:t>они документированные (галочкой, подписи, текстом и пр.)</w:t>
            </w:r>
          </w:p>
          <w:p w:rsidR="002208FE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Если контроль не существует или неадекватен – надо писать констатацию и рекомендацию сразу.</w:t>
            </w:r>
          </w:p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Если контроль неэффективен – иногда применяли контрольных действии иногда нет, необходимо тестировать дальше и показать это цифрами.</w:t>
            </w:r>
          </w:p>
        </w:tc>
        <w:tc>
          <w:tcPr>
            <w:tcW w:w="357" w:type="pct"/>
          </w:tcPr>
          <w:p w:rsidR="002208FE" w:rsidRPr="005939B5" w:rsidRDefault="002208FE" w:rsidP="0038254E">
            <w:pPr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lastRenderedPageBreak/>
              <w:t>Если будут установлены слабости по эффективности  контроля, необходимо тестировать дальше, надо увеличит количество проверяемых случаев в выборке или проверит все документи. (указания по выборкам в РВА)</w:t>
            </w:r>
          </w:p>
        </w:tc>
        <w:tc>
          <w:tcPr>
            <w:tcW w:w="446" w:type="pct"/>
          </w:tcPr>
          <w:p w:rsidR="002208FE" w:rsidRDefault="002208FE" w:rsidP="00CB302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Здесь надо указать № и наименована рабочего документа, в котором отражены все действия аудитора для установления фактов.</w:t>
            </w:r>
          </w:p>
          <w:p w:rsidR="002208FE" w:rsidRDefault="002208FE" w:rsidP="00CB302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Например: 1 Запись интервью с главбухом,</w:t>
            </w:r>
          </w:p>
          <w:p w:rsidR="002208FE" w:rsidRDefault="002208FE" w:rsidP="00CD6A1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 Справка – таблица о сверки показании счетчика, счет-фактур, сметы расходов</w:t>
            </w:r>
          </w:p>
          <w:p w:rsidR="002208FE" w:rsidRPr="005939B5" w:rsidRDefault="002208FE" w:rsidP="00CD6A1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26" w:type="pct"/>
          </w:tcPr>
          <w:p w:rsidR="002208FE" w:rsidRPr="00CD6A16" w:rsidRDefault="002208FE" w:rsidP="00DD2973">
            <w:pPr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Здесь надо записывать все комментарии, рекомендации, замечании, на которых следует обратит внимание дальше при проверки или при составлению констатации.</w:t>
            </w:r>
          </w:p>
        </w:tc>
      </w:tr>
      <w:tr w:rsidR="002208FE" w:rsidRPr="0030331E" w:rsidTr="00DF18C3">
        <w:trPr>
          <w:trHeight w:val="669"/>
        </w:trPr>
        <w:tc>
          <w:tcPr>
            <w:tcW w:w="555" w:type="pct"/>
          </w:tcPr>
          <w:p w:rsidR="002208FE" w:rsidRPr="005939B5" w:rsidRDefault="002208FE" w:rsidP="005A2B12">
            <w:pPr>
              <w:jc w:val="lef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lastRenderedPageBreak/>
              <w:t>Пример с настоящей проверки:</w:t>
            </w:r>
          </w:p>
        </w:tc>
        <w:tc>
          <w:tcPr>
            <w:tcW w:w="587" w:type="pct"/>
          </w:tcPr>
          <w:p w:rsidR="002208FE" w:rsidRPr="005939B5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574" w:type="pct"/>
          </w:tcPr>
          <w:p w:rsidR="002208FE" w:rsidRPr="005939B5" w:rsidRDefault="002208FE" w:rsidP="005A2B12">
            <w:pPr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676" w:type="pct"/>
          </w:tcPr>
          <w:p w:rsidR="002208FE" w:rsidRPr="005939B5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96" w:type="pct"/>
          </w:tcPr>
          <w:p w:rsidR="002208FE" w:rsidRPr="005939B5" w:rsidRDefault="002208FE" w:rsidP="00AB242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83" w:type="pct"/>
          </w:tcPr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57" w:type="pct"/>
          </w:tcPr>
          <w:p w:rsidR="002208FE" w:rsidRPr="005939B5" w:rsidRDefault="002208FE" w:rsidP="00891590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446" w:type="pct"/>
          </w:tcPr>
          <w:p w:rsidR="002208FE" w:rsidRPr="005939B5" w:rsidRDefault="002208FE" w:rsidP="00CB302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26" w:type="pct"/>
          </w:tcPr>
          <w:p w:rsidR="002208FE" w:rsidRPr="005939B5" w:rsidRDefault="002208FE" w:rsidP="00DD2973">
            <w:pPr>
              <w:jc w:val="left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2208FE" w:rsidRPr="00DF18C3" w:rsidTr="00DF18C3">
        <w:trPr>
          <w:trHeight w:val="669"/>
        </w:trPr>
        <w:tc>
          <w:tcPr>
            <w:tcW w:w="555" w:type="pct"/>
          </w:tcPr>
          <w:p w:rsidR="002208FE" w:rsidRPr="005939B5" w:rsidRDefault="002208FE" w:rsidP="005A2B12">
            <w:pPr>
              <w:jc w:val="left"/>
              <w:rPr>
                <w:b/>
                <w:bCs/>
                <w:sz w:val="20"/>
                <w:szCs w:val="20"/>
                <w:lang w:val="ru-RU"/>
              </w:rPr>
            </w:pPr>
            <w:r w:rsidRPr="005939B5">
              <w:rPr>
                <w:b/>
                <w:bCs/>
                <w:sz w:val="20"/>
                <w:szCs w:val="20"/>
                <w:lang w:val="ru-RU"/>
              </w:rPr>
              <w:t>1.Прием представленных заявок</w:t>
            </w:r>
          </w:p>
          <w:p w:rsidR="002208FE" w:rsidRPr="005939B5" w:rsidRDefault="002208FE" w:rsidP="00F45340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Прием документов для оформления </w:t>
            </w:r>
            <w:r w:rsidRPr="005939B5">
              <w:rPr>
                <w:sz w:val="20"/>
                <w:szCs w:val="20"/>
                <w:lang w:val="ru-RU"/>
              </w:rPr>
              <w:lastRenderedPageBreak/>
              <w:t>социальных пенсий осуществляется в установленном порядке.</w:t>
            </w:r>
          </w:p>
        </w:tc>
        <w:tc>
          <w:tcPr>
            <w:tcW w:w="587" w:type="pct"/>
          </w:tcPr>
          <w:p w:rsidR="002208FE" w:rsidRPr="005939B5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lastRenderedPageBreak/>
              <w:t>Полнота</w:t>
            </w:r>
          </w:p>
          <w:p w:rsidR="002208FE" w:rsidRPr="005939B5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Подлинность представленных документов</w:t>
            </w:r>
          </w:p>
          <w:p w:rsidR="002208FE" w:rsidRPr="005939B5" w:rsidRDefault="002208FE" w:rsidP="009541E2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Достоверность указанной </w:t>
            </w:r>
            <w:r w:rsidRPr="005939B5">
              <w:rPr>
                <w:sz w:val="20"/>
                <w:szCs w:val="20"/>
                <w:lang w:val="ru-RU"/>
              </w:rPr>
              <w:lastRenderedPageBreak/>
              <w:t>информации в представленных документах.</w:t>
            </w:r>
          </w:p>
        </w:tc>
        <w:tc>
          <w:tcPr>
            <w:tcW w:w="574" w:type="pct"/>
          </w:tcPr>
          <w:p w:rsidR="002208FE" w:rsidRPr="005939B5" w:rsidRDefault="002208FE" w:rsidP="005A2B12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lastRenderedPageBreak/>
              <w:t>Действительность представленных документов и достоверность информации.</w:t>
            </w:r>
          </w:p>
        </w:tc>
        <w:tc>
          <w:tcPr>
            <w:tcW w:w="676" w:type="pct"/>
          </w:tcPr>
          <w:p w:rsidR="002208FE" w:rsidRPr="005939B5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1.Проверка и сверка документов со стороны квалифицированных специалистов </w:t>
            </w:r>
          </w:p>
          <w:p w:rsidR="002208FE" w:rsidRPr="005939B5" w:rsidRDefault="002208FE" w:rsidP="00AB2428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2.Действительность </w:t>
            </w:r>
            <w:r w:rsidRPr="005939B5">
              <w:rPr>
                <w:sz w:val="20"/>
                <w:szCs w:val="20"/>
                <w:lang w:val="ru-RU"/>
              </w:rPr>
              <w:lastRenderedPageBreak/>
              <w:t xml:space="preserve">представленных документов (паспорт  прописка справка подтверждающая инвалидность) и определить имеет ли заявитель право на требуемую пенсию.  </w:t>
            </w:r>
          </w:p>
        </w:tc>
        <w:tc>
          <w:tcPr>
            <w:tcW w:w="396" w:type="pct"/>
          </w:tcPr>
          <w:p w:rsidR="002208FE" w:rsidRPr="005939B5" w:rsidRDefault="002208FE" w:rsidP="00AB2428">
            <w:pPr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lastRenderedPageBreak/>
              <w:t>Адекватный Эффективный</w:t>
            </w:r>
          </w:p>
        </w:tc>
        <w:tc>
          <w:tcPr>
            <w:tcW w:w="583" w:type="pct"/>
          </w:tcPr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 Интервью с руководителями Районного СОБЕСа в г. Худжанд Набиевой М. и г. Чкаловск </w:t>
            </w:r>
            <w:r w:rsidRPr="005939B5">
              <w:rPr>
                <w:sz w:val="20"/>
                <w:szCs w:val="20"/>
                <w:lang w:val="ru-RU"/>
              </w:rPr>
              <w:lastRenderedPageBreak/>
              <w:t>Савельевой Н.Г.</w:t>
            </w:r>
          </w:p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Выборочная проверка пенсионных дел на месте и их регистрация в книге.</w:t>
            </w:r>
          </w:p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</w:p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57" w:type="pct"/>
          </w:tcPr>
          <w:p w:rsidR="002208FE" w:rsidRPr="005939B5" w:rsidRDefault="002208FE" w:rsidP="00891590">
            <w:pPr>
              <w:rPr>
                <w:sz w:val="20"/>
                <w:szCs w:val="20"/>
                <w:lang w:val="bg-BG"/>
              </w:rPr>
            </w:pPr>
            <w:r w:rsidRPr="005939B5">
              <w:rPr>
                <w:sz w:val="20"/>
                <w:szCs w:val="20"/>
                <w:lang w:val="bg-BG"/>
              </w:rPr>
              <w:lastRenderedPageBreak/>
              <w:t>Нет</w:t>
            </w:r>
          </w:p>
        </w:tc>
        <w:tc>
          <w:tcPr>
            <w:tcW w:w="446" w:type="pct"/>
          </w:tcPr>
          <w:p w:rsidR="002208FE" w:rsidRPr="005939B5" w:rsidRDefault="002208FE" w:rsidP="00CB3021">
            <w:pPr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1.Записи рабочей беседы с представителями Собеса  в г. Худжанд и </w:t>
            </w:r>
            <w:r w:rsidRPr="005939B5">
              <w:rPr>
                <w:sz w:val="20"/>
                <w:szCs w:val="20"/>
                <w:lang w:val="ru-RU"/>
              </w:rPr>
              <w:lastRenderedPageBreak/>
              <w:t>Чкаловск</w:t>
            </w:r>
          </w:p>
          <w:p w:rsidR="002208FE" w:rsidRPr="005939B5" w:rsidRDefault="002208FE" w:rsidP="003021BD">
            <w:pPr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2. Список документов для оформления пенсии.</w:t>
            </w:r>
          </w:p>
        </w:tc>
        <w:tc>
          <w:tcPr>
            <w:tcW w:w="826" w:type="pct"/>
          </w:tcPr>
          <w:p w:rsidR="002208FE" w:rsidRPr="005939B5" w:rsidRDefault="002208FE" w:rsidP="00DD2973">
            <w:pPr>
              <w:jc w:val="left"/>
              <w:rPr>
                <w:b/>
                <w:bCs/>
                <w:sz w:val="20"/>
                <w:szCs w:val="20"/>
                <w:lang w:val="ru-RU"/>
              </w:rPr>
            </w:pPr>
            <w:r w:rsidRPr="005939B5">
              <w:rPr>
                <w:b/>
                <w:bCs/>
                <w:sz w:val="20"/>
                <w:szCs w:val="20"/>
                <w:lang w:val="ru-RU"/>
              </w:rPr>
              <w:lastRenderedPageBreak/>
              <w:t xml:space="preserve">Во всех филиалах Социального обеспечения должен быть стенд (информационная вывеска), где указан список необходимых </w:t>
            </w:r>
            <w:r w:rsidRPr="005939B5">
              <w:rPr>
                <w:b/>
                <w:bCs/>
                <w:sz w:val="20"/>
                <w:szCs w:val="20"/>
                <w:lang w:val="ru-RU"/>
              </w:rPr>
              <w:lastRenderedPageBreak/>
              <w:t>документов (образец) для оформления пенсии по всем видам</w:t>
            </w:r>
          </w:p>
        </w:tc>
      </w:tr>
      <w:tr w:rsidR="002208FE" w:rsidRPr="00DF18C3" w:rsidTr="00DF18C3">
        <w:trPr>
          <w:trHeight w:val="528"/>
        </w:trPr>
        <w:tc>
          <w:tcPr>
            <w:tcW w:w="555" w:type="pct"/>
          </w:tcPr>
          <w:p w:rsidR="002208FE" w:rsidRPr="005939B5" w:rsidRDefault="002208FE" w:rsidP="005A2B12">
            <w:pPr>
              <w:jc w:val="left"/>
              <w:rPr>
                <w:b/>
                <w:bCs/>
                <w:sz w:val="20"/>
                <w:szCs w:val="20"/>
                <w:lang w:val="ru-RU"/>
              </w:rPr>
            </w:pPr>
            <w:r w:rsidRPr="005939B5">
              <w:rPr>
                <w:b/>
                <w:bCs/>
                <w:sz w:val="20"/>
                <w:szCs w:val="20"/>
                <w:lang w:val="ru-RU"/>
              </w:rPr>
              <w:lastRenderedPageBreak/>
              <w:t>2. Назначение пенсии комиссией в соответствии со ст. 89 закона РТ О пенсионном обеспечении</w:t>
            </w:r>
          </w:p>
        </w:tc>
        <w:tc>
          <w:tcPr>
            <w:tcW w:w="587" w:type="pct"/>
          </w:tcPr>
          <w:p w:rsidR="002208FE" w:rsidRPr="005939B5" w:rsidRDefault="002208FE" w:rsidP="00021DEB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Наличие основания для получения пенсии по определенным критериям (Возраст, справка из ВТЭК и другие необходимые документы для оформления пенсии).</w:t>
            </w:r>
          </w:p>
        </w:tc>
        <w:tc>
          <w:tcPr>
            <w:tcW w:w="574" w:type="pct"/>
          </w:tcPr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Действительность представленных документов</w:t>
            </w:r>
          </w:p>
          <w:p w:rsidR="002208FE" w:rsidRPr="005939B5" w:rsidRDefault="002208FE" w:rsidP="009368FB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Достоверность информации.</w:t>
            </w:r>
          </w:p>
        </w:tc>
        <w:tc>
          <w:tcPr>
            <w:tcW w:w="676" w:type="pct"/>
          </w:tcPr>
          <w:p w:rsidR="002208FE" w:rsidRPr="005939B5" w:rsidRDefault="002208FE" w:rsidP="00DA130E">
            <w:pPr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1.Начальник СОБЕСа  уполномочен комиссией проверять  и   утверждать (визировать) назначенную социальную пенсию </w:t>
            </w:r>
          </w:p>
          <w:p w:rsidR="002208FE" w:rsidRPr="005939B5" w:rsidRDefault="002208FE" w:rsidP="00DA130E">
            <w:pPr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2. В спорных случаях решение о назначении пенсии принимается комиссией.</w:t>
            </w:r>
          </w:p>
        </w:tc>
        <w:tc>
          <w:tcPr>
            <w:tcW w:w="396" w:type="pct"/>
          </w:tcPr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Адекватный Эффективный</w:t>
            </w:r>
          </w:p>
        </w:tc>
        <w:tc>
          <w:tcPr>
            <w:tcW w:w="583" w:type="pct"/>
          </w:tcPr>
          <w:p w:rsidR="002208FE" w:rsidRPr="005939B5" w:rsidRDefault="002208FE" w:rsidP="00A41E94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Интервью с руководителями Районного СОБЕСа в г. Худжанд и г. Чкаловск Набиевой М. И Савельевой Н.Г.</w:t>
            </w:r>
          </w:p>
          <w:p w:rsidR="002208FE" w:rsidRPr="005939B5" w:rsidRDefault="002208FE" w:rsidP="003D4253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Выборочная проверка пенсионных дел.</w:t>
            </w:r>
          </w:p>
          <w:p w:rsidR="002208FE" w:rsidRPr="005939B5" w:rsidRDefault="002208FE" w:rsidP="003D4253">
            <w:pPr>
              <w:jc w:val="left"/>
              <w:rPr>
                <w:sz w:val="20"/>
                <w:szCs w:val="20"/>
                <w:lang w:val="ru-RU"/>
              </w:rPr>
            </w:pPr>
          </w:p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57" w:type="pct"/>
          </w:tcPr>
          <w:p w:rsidR="002208FE" w:rsidRPr="005939B5" w:rsidRDefault="002208FE" w:rsidP="00891590">
            <w:pPr>
              <w:rPr>
                <w:sz w:val="20"/>
                <w:szCs w:val="20"/>
                <w:lang w:val="bg-BG"/>
              </w:rPr>
            </w:pPr>
            <w:r w:rsidRPr="005939B5">
              <w:rPr>
                <w:sz w:val="20"/>
                <w:szCs w:val="20"/>
                <w:lang w:val="bg-BG"/>
              </w:rPr>
              <w:t>Нет</w:t>
            </w:r>
          </w:p>
        </w:tc>
        <w:tc>
          <w:tcPr>
            <w:tcW w:w="446" w:type="pct"/>
          </w:tcPr>
          <w:p w:rsidR="002208FE" w:rsidRPr="005939B5" w:rsidRDefault="002208FE" w:rsidP="003969C2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>1. Записи рабочей беседы с представителями Собеса  в г. Худжанд и г.Чкаловск</w:t>
            </w:r>
          </w:p>
        </w:tc>
        <w:tc>
          <w:tcPr>
            <w:tcW w:w="826" w:type="pct"/>
          </w:tcPr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  <w:r w:rsidRPr="005939B5">
              <w:rPr>
                <w:sz w:val="20"/>
                <w:szCs w:val="20"/>
                <w:lang w:val="ru-RU"/>
              </w:rPr>
              <w:t xml:space="preserve">Из за того, что в разных районах сложилась разная практика состава и работы комиссии и в связи с изъятием функции СОБЕС-ов по пенсиям, ГАССП должен разработать положение о комиссии по назначению пенсий, где четко указан порядок работы данной комиссии. </w:t>
            </w:r>
          </w:p>
          <w:p w:rsidR="002208FE" w:rsidRPr="005939B5" w:rsidRDefault="002208FE" w:rsidP="00391E5D">
            <w:pPr>
              <w:jc w:val="left"/>
              <w:rPr>
                <w:sz w:val="20"/>
                <w:szCs w:val="20"/>
                <w:lang w:val="ru-RU"/>
              </w:rPr>
            </w:pPr>
          </w:p>
        </w:tc>
      </w:tr>
    </w:tbl>
    <w:p w:rsidR="002208FE" w:rsidRPr="005939B5" w:rsidRDefault="002208FE" w:rsidP="00304B56">
      <w:pPr>
        <w:rPr>
          <w:lang w:val="ru-RU"/>
        </w:rPr>
      </w:pPr>
    </w:p>
    <w:p w:rsidR="002208FE" w:rsidRPr="005939B5" w:rsidRDefault="002208FE" w:rsidP="00304B56">
      <w:pPr>
        <w:rPr>
          <w:lang w:val="ru-RU"/>
        </w:rPr>
      </w:pPr>
    </w:p>
    <w:p w:rsidR="002208FE" w:rsidRPr="005939B5" w:rsidRDefault="002208FE" w:rsidP="00304B56">
      <w:pPr>
        <w:rPr>
          <w:b/>
          <w:bCs/>
          <w:sz w:val="24"/>
          <w:szCs w:val="24"/>
          <w:lang w:val="ru-RU"/>
        </w:rPr>
      </w:pPr>
      <w:r w:rsidRPr="005939B5">
        <w:rPr>
          <w:b/>
          <w:bCs/>
          <w:sz w:val="24"/>
          <w:szCs w:val="24"/>
          <w:lang w:val="ru-RU"/>
        </w:rPr>
        <w:t>Дата: ……………………</w:t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</w:r>
      <w:r w:rsidRPr="005939B5">
        <w:rPr>
          <w:b/>
          <w:bCs/>
          <w:sz w:val="24"/>
          <w:szCs w:val="24"/>
          <w:lang w:val="ru-RU"/>
        </w:rPr>
        <w:tab/>
        <w:t>Подготовил (а): …………………..</w:t>
      </w:r>
    </w:p>
    <w:p w:rsidR="002208FE" w:rsidRPr="005939B5" w:rsidRDefault="002208FE" w:rsidP="00304B56">
      <w:pPr>
        <w:jc w:val="center"/>
        <w:rPr>
          <w:b/>
          <w:bCs/>
          <w:sz w:val="24"/>
          <w:szCs w:val="24"/>
          <w:lang w:val="ru-RU"/>
        </w:rPr>
      </w:pPr>
    </w:p>
    <w:p w:rsidR="002208FE" w:rsidRPr="005939B5" w:rsidRDefault="002208FE" w:rsidP="009D47AB">
      <w:pPr>
        <w:rPr>
          <w:b/>
          <w:bCs/>
          <w:sz w:val="24"/>
          <w:szCs w:val="24"/>
          <w:lang w:val="ru-RU"/>
        </w:rPr>
      </w:pPr>
      <w:r w:rsidRPr="005939B5">
        <w:rPr>
          <w:b/>
          <w:bCs/>
          <w:sz w:val="24"/>
          <w:szCs w:val="24"/>
          <w:lang w:val="ru-RU"/>
        </w:rPr>
        <w:t>Проверил (а): ………………….</w:t>
      </w:r>
    </w:p>
    <w:p w:rsidR="002208FE" w:rsidRPr="005939B5" w:rsidRDefault="002208FE" w:rsidP="00886FCF">
      <w:pPr>
        <w:pStyle w:val="2"/>
        <w:numPr>
          <w:ilvl w:val="0"/>
          <w:numId w:val="0"/>
        </w:numPr>
        <w:spacing w:before="240"/>
        <w:ind w:left="1440"/>
        <w:jc w:val="left"/>
        <w:rPr>
          <w:i w:val="0"/>
          <w:iCs w:val="0"/>
          <w:sz w:val="22"/>
          <w:szCs w:val="22"/>
          <w:lang w:val="ru-RU"/>
        </w:rPr>
        <w:sectPr w:rsidR="002208FE" w:rsidRPr="005939B5" w:rsidSect="00CA790D">
          <w:headerReference w:type="default" r:id="rId7"/>
          <w:footerReference w:type="first" r:id="rId8"/>
          <w:pgSz w:w="16838" w:h="11906" w:orient="landscape"/>
          <w:pgMar w:top="1079" w:right="1418" w:bottom="1078" w:left="1418" w:header="680" w:footer="680" w:gutter="0"/>
          <w:cols w:space="708"/>
          <w:titlePg/>
          <w:docGrid w:linePitch="360"/>
        </w:sectPr>
      </w:pPr>
    </w:p>
    <w:p w:rsidR="002208FE" w:rsidRPr="005939B5" w:rsidRDefault="002208FE" w:rsidP="00E17E57">
      <w:pPr>
        <w:pStyle w:val="2"/>
        <w:numPr>
          <w:ilvl w:val="0"/>
          <w:numId w:val="0"/>
        </w:numPr>
        <w:spacing w:before="0"/>
        <w:jc w:val="center"/>
        <w:rPr>
          <w:lang w:val="ru-RU"/>
        </w:rPr>
      </w:pPr>
    </w:p>
    <w:p w:rsidR="002208FE" w:rsidRPr="005939B5" w:rsidRDefault="002208FE" w:rsidP="00E17E57">
      <w:pPr>
        <w:pStyle w:val="2"/>
        <w:numPr>
          <w:ilvl w:val="0"/>
          <w:numId w:val="0"/>
        </w:numPr>
        <w:spacing w:before="0"/>
        <w:jc w:val="center"/>
        <w:rPr>
          <w:lang w:val="ru-RU"/>
        </w:rPr>
      </w:pPr>
      <w:r w:rsidRPr="005939B5">
        <w:rPr>
          <w:lang w:val="ru-RU"/>
        </w:rPr>
        <w:t>Свод Аудиторского Заключения</w:t>
      </w:r>
    </w:p>
    <w:p w:rsidR="002208FE" w:rsidRPr="005939B5" w:rsidRDefault="002208FE" w:rsidP="001A18EF">
      <w:pPr>
        <w:rPr>
          <w:lang w:val="ru-RU"/>
        </w:rPr>
      </w:pPr>
    </w:p>
    <w:p w:rsidR="002208FE" w:rsidRDefault="002208FE" w:rsidP="00C30427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</w:p>
    <w:p w:rsidR="002208FE" w:rsidRDefault="002208FE" w:rsidP="00C30427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>В  этой части документа необходимо сделать обобщение и постараться группировать все установленные ошибки, или слабости одного и тоже типа, или которые произошли по одной и тоже причины. Вся суть системно - ориентированного аудит</w:t>
      </w:r>
      <w:r w:rsidR="004A55C9">
        <w:rPr>
          <w:lang w:val="ru-RU"/>
        </w:rPr>
        <w:t>а в том, что бы четко диагност</w:t>
      </w:r>
      <w:r>
        <w:rPr>
          <w:lang w:val="ru-RU"/>
        </w:rPr>
        <w:t>ировать причину, по которой возникли проблемы и дать рекомендации для устранения причины, а не ее симптомы.</w:t>
      </w:r>
    </w:p>
    <w:p w:rsidR="002208FE" w:rsidRDefault="002208FE" w:rsidP="00C30427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</w:p>
    <w:p w:rsidR="002208FE" w:rsidRDefault="002208FE" w:rsidP="00B545E0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</w:p>
    <w:p w:rsidR="002208FE" w:rsidRDefault="002208FE" w:rsidP="00B545E0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 xml:space="preserve">Например, если было установлено, что систематически производились нецелевые расходы, надо четко определить, в чем причина. Здесь возможны несколько вариантов. </w:t>
      </w:r>
    </w:p>
    <w:p w:rsidR="002208FE" w:rsidRDefault="002208FE" w:rsidP="00B545E0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>1) В бюджете не было запланировано достаточно денег, из-за нехватки знании у бюджетника и или руководителя.</w:t>
      </w:r>
    </w:p>
    <w:p w:rsidR="002208FE" w:rsidRDefault="002208FE" w:rsidP="00B545E0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>2) Бюджет был урезан вышестоящей организации , потому что надо было экономить и это делалось без анализа.</w:t>
      </w:r>
    </w:p>
    <w:p w:rsidR="002208FE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>3) Не смотря на то, что главбух и руководитель знали, что бюджет урезан, они не предприняли меры по перераспределению бюджета и по экономному расходованию.</w:t>
      </w:r>
    </w:p>
    <w:p w:rsidR="002208FE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>и т.д. и т.п.</w:t>
      </w:r>
    </w:p>
    <w:p w:rsidR="002208FE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>Только при условии, что причина слабостей или нарушений было определена четко, можно дать рекомендации по устранению этой причины.</w:t>
      </w:r>
    </w:p>
    <w:p w:rsidR="002208FE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</w:p>
    <w:p w:rsidR="002208FE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  <w:r>
        <w:rPr>
          <w:lang w:val="ru-RU"/>
        </w:rPr>
        <w:t>Все записи в таблицы снизу пойдут напрямую или с незначительной чисто стилистической редакции в докладе об аудите. Поэтому, очень важно заполнят таблицу полноценным, обоснованным текстом.</w:t>
      </w:r>
    </w:p>
    <w:p w:rsidR="002208FE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</w:p>
    <w:p w:rsidR="002208FE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</w:pPr>
    </w:p>
    <w:p w:rsidR="002208FE" w:rsidRPr="005939B5" w:rsidRDefault="002208FE" w:rsidP="00726BA4">
      <w:pPr>
        <w:tabs>
          <w:tab w:val="left" w:pos="-86"/>
          <w:tab w:val="left" w:pos="4248"/>
          <w:tab w:val="left" w:pos="7876"/>
        </w:tabs>
        <w:jc w:val="left"/>
        <w:rPr>
          <w:lang w:val="ru-RU"/>
        </w:rPr>
        <w:sectPr w:rsidR="002208FE" w:rsidRPr="005939B5" w:rsidSect="001D0A63">
          <w:headerReference w:type="default" r:id="rId9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601" w:type="dxa"/>
        <w:tblInd w:w="-48" w:type="dxa"/>
        <w:tblLayout w:type="fixed"/>
        <w:tblCellMar>
          <w:left w:w="50" w:type="dxa"/>
          <w:right w:w="50" w:type="dxa"/>
        </w:tblCellMar>
        <w:tblLook w:val="0000"/>
      </w:tblPr>
      <w:tblGrid>
        <w:gridCol w:w="2269"/>
        <w:gridCol w:w="2268"/>
        <w:gridCol w:w="1842"/>
        <w:gridCol w:w="1276"/>
        <w:gridCol w:w="2410"/>
        <w:gridCol w:w="4536"/>
      </w:tblGrid>
      <w:tr w:rsidR="002208FE" w:rsidRPr="00DF18C3">
        <w:trPr>
          <w:cantSplit/>
          <w:trHeight w:val="8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208FE" w:rsidRPr="00D670BA" w:rsidRDefault="002208FE" w:rsidP="001B0875">
            <w:pPr>
              <w:spacing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lastRenderedPageBreak/>
              <w:t>Отразить разницу между тем, что было установлено аудитором и как оно должно быть согласно закону, нормам или как надо.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8FE" w:rsidRPr="00D670BA" w:rsidRDefault="002208FE" w:rsidP="00D670BA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Надо написать ответ на вопрос: Почему это произошло? Что является источником или фактором этого отклонения от нормы?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8FE" w:rsidRPr="00D670BA" w:rsidRDefault="002208FE" w:rsidP="00A24894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Написать что произошло или может произойти от того, что фактическая ситуация не совпадает с нормой.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8FE" w:rsidRPr="00D670BA" w:rsidRDefault="002208FE" w:rsidP="003A16B7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Указать в каких рабочих документов находятся доказательства о существований этого проблема.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2208FE" w:rsidRPr="00D670BA" w:rsidRDefault="002208FE" w:rsidP="00EA6456">
            <w:pPr>
              <w:spacing w:before="92" w:after="45"/>
              <w:ind w:left="-49" w:firstLine="49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Указать</w:t>
            </w:r>
            <w:r>
              <w:rPr>
                <w:sz w:val="18"/>
                <w:szCs w:val="18"/>
                <w:lang w:val="ru-RU"/>
              </w:rPr>
              <w:t xml:space="preserve"> что</w:t>
            </w:r>
            <w:r w:rsidRPr="00D670BA">
              <w:rPr>
                <w:sz w:val="18"/>
                <w:szCs w:val="18"/>
                <w:lang w:val="ru-RU"/>
              </w:rPr>
              <w:t xml:space="preserve"> надо изменит.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208FE" w:rsidRPr="00D670BA" w:rsidRDefault="002208FE" w:rsidP="0028320E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Указать как, какими действиями и кем надо изменить ситуацию, устраняя причину, или уменьшая угрозу ее дальнейшего действия.</w:t>
            </w:r>
          </w:p>
        </w:tc>
      </w:tr>
      <w:tr w:rsidR="002208FE" w:rsidRPr="00DF18C3">
        <w:trPr>
          <w:cantSplit/>
          <w:trHeight w:val="7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208FE" w:rsidRPr="00D670BA" w:rsidRDefault="002208FE" w:rsidP="006528DB">
            <w:pPr>
              <w:spacing w:after="45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D670BA">
              <w:rPr>
                <w:b/>
                <w:bCs/>
                <w:sz w:val="20"/>
                <w:szCs w:val="20"/>
                <w:lang w:val="ru-RU"/>
              </w:rPr>
              <w:t>Пример с настоящей проверки</w:t>
            </w:r>
          </w:p>
          <w:p w:rsidR="002208FE" w:rsidRPr="00D670BA" w:rsidRDefault="002208FE" w:rsidP="006528DB">
            <w:pPr>
              <w:spacing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 xml:space="preserve">Нет достаточно доказательств, что предоставленная Минфину информация в заявках МБ проверяется соответствующими компетентными лицами в районах по отраслям.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08FE" w:rsidRPr="00D670BA" w:rsidRDefault="002208FE" w:rsidP="006528DB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Бюджетный Департамент МФ не проводил анализ риска от получения ненадежной и не утвержденной информации на счет деятельности и связные с ней расходы МБ и соответственно не предъявлял требовании к местным РФУ предоставлять заявки по функциям за подписью уполномоченного лица по соответствующей функции (начальник районного отраслевого управления).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08FE" w:rsidRPr="00D670BA" w:rsidRDefault="002208FE" w:rsidP="009B1AA2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 xml:space="preserve">Не возможно дать гарантию, что информация в заявках МБ, которые были предоставлены для окончательного обсуждения в Бюджетной комиссии </w:t>
            </w:r>
            <w:r>
              <w:rPr>
                <w:sz w:val="18"/>
                <w:szCs w:val="18"/>
                <w:lang w:val="ru-RU"/>
              </w:rPr>
              <w:t>и принятии решений</w:t>
            </w:r>
            <w:r w:rsidRPr="00D670BA">
              <w:rPr>
                <w:sz w:val="18"/>
                <w:szCs w:val="18"/>
                <w:lang w:val="ru-RU"/>
              </w:rPr>
              <w:t xml:space="preserve"> по доходной и расходной части бюджета местных органов на 2010 год., была достаточно надежный и проверенной компетентными заинтересованными лицами (начальниками районных отраслевых управлении).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08FE" w:rsidRPr="00D670BA" w:rsidRDefault="002208FE" w:rsidP="006528DB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208FE" w:rsidRPr="00D670BA" w:rsidRDefault="002208FE" w:rsidP="006528DB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 xml:space="preserve">Существует риск, что Бюджетная комиссия не располагала достаточно надежный и проверенной компетентными заинтересованными лицами информации о необходимых расходах и возможностях их сокращения, для принятии соответствующих решении по МБ на 2010 г.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08FE" w:rsidRPr="00D670BA" w:rsidRDefault="002208FE" w:rsidP="006528DB">
            <w:pPr>
              <w:spacing w:before="92" w:after="45"/>
              <w:jc w:val="left"/>
              <w:rPr>
                <w:b/>
                <w:bCs/>
                <w:sz w:val="18"/>
                <w:szCs w:val="18"/>
                <w:lang w:val="ru-RU"/>
              </w:rPr>
            </w:pPr>
            <w:r w:rsidRPr="00D670BA">
              <w:rPr>
                <w:b/>
                <w:bCs/>
                <w:sz w:val="18"/>
                <w:szCs w:val="18"/>
                <w:lang w:val="ru-RU"/>
              </w:rPr>
              <w:t>Рекомендация 3:</w:t>
            </w:r>
          </w:p>
          <w:p w:rsidR="002208FE" w:rsidRPr="00D670BA" w:rsidRDefault="002208FE" w:rsidP="006528DB">
            <w:p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Начальник Бюджетного управления должен возложит на начальника отдела Межбюджетных отношении составит в административном порядке дополнительные указания к Инструкции о формировании бюджета и к Инструкции о порядке составления поквартального распределения доходов и расходов МБ о следующем:</w:t>
            </w:r>
          </w:p>
          <w:p w:rsidR="002208FE" w:rsidRPr="00D670BA" w:rsidRDefault="002208FE" w:rsidP="006528DB">
            <w:pPr>
              <w:numPr>
                <w:ilvl w:val="0"/>
                <w:numId w:val="22"/>
              </w:num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Возложит на РФУ осуществлять проверку по составлению МБ и по квартальному распределению расходов совместно с районными отраслевыми управлениями по бюджетным учреждениям.</w:t>
            </w:r>
          </w:p>
          <w:p w:rsidR="002208FE" w:rsidRPr="00D670BA" w:rsidRDefault="002208FE" w:rsidP="006528DB">
            <w:pPr>
              <w:numPr>
                <w:ilvl w:val="0"/>
                <w:numId w:val="22"/>
              </w:num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>Проверка удостоверяется подписей Начальника Районного отраслевого управления и Начальника Планово-Экономического отдела, Начальника РФУ и Начальника бюджетного отдела РФУ.</w:t>
            </w:r>
          </w:p>
          <w:p w:rsidR="002208FE" w:rsidRPr="00D670BA" w:rsidRDefault="002208FE" w:rsidP="006528DB">
            <w:pPr>
              <w:numPr>
                <w:ilvl w:val="0"/>
                <w:numId w:val="22"/>
              </w:numPr>
              <w:spacing w:before="92" w:after="45"/>
              <w:jc w:val="left"/>
              <w:rPr>
                <w:sz w:val="18"/>
                <w:szCs w:val="18"/>
                <w:lang w:val="ru-RU"/>
              </w:rPr>
            </w:pPr>
            <w:r w:rsidRPr="00D670BA">
              <w:rPr>
                <w:sz w:val="18"/>
                <w:szCs w:val="18"/>
                <w:lang w:val="ru-RU"/>
              </w:rPr>
              <w:t xml:space="preserve">При отсутствии подписей заявка МБ не принимается для рассмотрения в МФ. </w:t>
            </w:r>
          </w:p>
        </w:tc>
      </w:tr>
    </w:tbl>
    <w:p w:rsidR="002208FE" w:rsidRPr="005939B5" w:rsidRDefault="002208FE" w:rsidP="00886FCF">
      <w:pPr>
        <w:rPr>
          <w:lang w:val="ru-RU"/>
        </w:rPr>
      </w:pPr>
    </w:p>
    <w:sectPr w:rsidR="002208FE" w:rsidRPr="005939B5" w:rsidSect="001D0A63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2CF" w:rsidRDefault="003172CF" w:rsidP="00304B56">
      <w:pPr>
        <w:spacing w:before="0"/>
      </w:pPr>
      <w:r>
        <w:separator/>
      </w:r>
    </w:p>
  </w:endnote>
  <w:endnote w:type="continuationSeparator" w:id="1">
    <w:p w:rsidR="003172CF" w:rsidRDefault="003172CF" w:rsidP="00304B5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8FE" w:rsidRDefault="00C31C26">
    <w:pPr>
      <w:pStyle w:val="a5"/>
      <w:jc w:val="right"/>
    </w:pPr>
    <w:fldSimple w:instr=" PAGE   \* MERGEFORMAT ">
      <w:r w:rsidR="00DF18C3">
        <w:rPr>
          <w:noProof/>
        </w:rPr>
        <w:t>1</w:t>
      </w:r>
    </w:fldSimple>
  </w:p>
  <w:p w:rsidR="002208FE" w:rsidRDefault="002208F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2CF" w:rsidRDefault="003172CF" w:rsidP="00304B56">
      <w:pPr>
        <w:spacing w:before="0"/>
      </w:pPr>
      <w:r>
        <w:separator/>
      </w:r>
    </w:p>
  </w:footnote>
  <w:footnote w:type="continuationSeparator" w:id="1">
    <w:p w:rsidR="003172CF" w:rsidRDefault="003172CF" w:rsidP="00304B5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605" w:type="pct"/>
      <w:tblInd w:w="-95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1763"/>
      <w:gridCol w:w="1862"/>
      <w:gridCol w:w="1823"/>
      <w:gridCol w:w="2145"/>
      <w:gridCol w:w="1256"/>
      <w:gridCol w:w="2410"/>
      <w:gridCol w:w="1135"/>
      <w:gridCol w:w="1418"/>
      <w:gridCol w:w="2126"/>
    </w:tblGrid>
    <w:tr w:rsidR="002208FE" w:rsidRPr="00F92730" w:rsidTr="00DF18C3">
      <w:trPr>
        <w:trHeight w:val="731"/>
      </w:trPr>
      <w:tc>
        <w:tcPr>
          <w:tcW w:w="553" w:type="pct"/>
          <w:shd w:val="clear" w:color="auto" w:fill="333399"/>
          <w:vAlign w:val="center"/>
        </w:tcPr>
        <w:p w:rsidR="002208FE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>Цели Процесса</w:t>
          </w:r>
          <w:r>
            <w:rPr>
              <w:color w:val="FFFFFF"/>
              <w:sz w:val="18"/>
              <w:szCs w:val="18"/>
              <w:lang w:val="ru-RU"/>
            </w:rPr>
            <w:t xml:space="preserve"> в отдельных его частях</w:t>
          </w:r>
        </w:p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</w:p>
      </w:tc>
      <w:tc>
        <w:tcPr>
          <w:tcW w:w="584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>Цели Контроля</w:t>
          </w:r>
        </w:p>
      </w:tc>
      <w:tc>
        <w:tcPr>
          <w:tcW w:w="572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>Риски</w:t>
          </w:r>
        </w:p>
      </w:tc>
      <w:tc>
        <w:tcPr>
          <w:tcW w:w="673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>Элементы Контроля</w:t>
          </w:r>
        </w:p>
      </w:tc>
      <w:tc>
        <w:tcPr>
          <w:tcW w:w="394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>Оценка контроля в сравнении с риском</w:t>
          </w:r>
        </w:p>
      </w:tc>
      <w:tc>
        <w:tcPr>
          <w:tcW w:w="756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>Проверка системы контроля</w:t>
          </w:r>
        </w:p>
      </w:tc>
      <w:tc>
        <w:tcPr>
          <w:tcW w:w="356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>Тест по существу (определение размера ошибок в цифрах)</w:t>
          </w:r>
        </w:p>
      </w:tc>
      <w:tc>
        <w:tcPr>
          <w:tcW w:w="445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 xml:space="preserve">Рабочий документ </w:t>
          </w:r>
        </w:p>
      </w:tc>
      <w:tc>
        <w:tcPr>
          <w:tcW w:w="667" w:type="pct"/>
          <w:shd w:val="clear" w:color="auto" w:fill="333399"/>
          <w:vAlign w:val="center"/>
        </w:tcPr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</w:p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  <w:r w:rsidRPr="00F92730">
            <w:rPr>
              <w:color w:val="FFFFFF"/>
              <w:sz w:val="18"/>
              <w:szCs w:val="18"/>
              <w:lang w:val="ru-RU"/>
            </w:rPr>
            <w:t xml:space="preserve">Комментарии и рекомендации </w:t>
          </w:r>
        </w:p>
        <w:p w:rsidR="002208FE" w:rsidRPr="00F92730" w:rsidRDefault="002208FE" w:rsidP="00234E82">
          <w:pPr>
            <w:jc w:val="center"/>
            <w:rPr>
              <w:color w:val="FFFFFF"/>
              <w:sz w:val="18"/>
              <w:szCs w:val="18"/>
              <w:lang w:val="ru-RU"/>
            </w:rPr>
          </w:pPr>
        </w:p>
      </w:tc>
    </w:tr>
  </w:tbl>
  <w:p w:rsidR="002208FE" w:rsidRPr="00DE01ED" w:rsidRDefault="002208FE" w:rsidP="001D29CD">
    <w:pPr>
      <w:pStyle w:val="a3"/>
      <w:pBdr>
        <w:bottom w:val="single" w:sz="4" w:space="0" w:color="auto"/>
      </w:pBdr>
      <w:rPr>
        <w:lang w:val="bg-BG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8FE" w:rsidRPr="00DE01ED" w:rsidRDefault="002208FE" w:rsidP="00671154">
    <w:pPr>
      <w:pStyle w:val="a3"/>
      <w:pBdr>
        <w:bottom w:val="single" w:sz="4" w:space="0" w:color="auto"/>
      </w:pBdr>
      <w:rPr>
        <w:lang w:val="bg-BG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43" w:type="dxa"/>
      <w:tblInd w:w="-48" w:type="dxa"/>
      <w:tblLayout w:type="fixed"/>
      <w:tblCellMar>
        <w:left w:w="50" w:type="dxa"/>
        <w:right w:w="50" w:type="dxa"/>
      </w:tblCellMar>
      <w:tblLook w:val="0000"/>
    </w:tblPr>
    <w:tblGrid>
      <w:gridCol w:w="2269"/>
      <w:gridCol w:w="2268"/>
      <w:gridCol w:w="1842"/>
      <w:gridCol w:w="1134"/>
      <w:gridCol w:w="2552"/>
      <w:gridCol w:w="4678"/>
    </w:tblGrid>
    <w:tr w:rsidR="002208FE" w:rsidRPr="00F92730">
      <w:trPr>
        <w:cantSplit/>
        <w:trHeight w:val="653"/>
      </w:trPr>
      <w:tc>
        <w:tcPr>
          <w:tcW w:w="2269" w:type="dxa"/>
          <w:tcBorders>
            <w:top w:val="double" w:sz="6" w:space="0" w:color="auto"/>
            <w:left w:val="double" w:sz="6" w:space="0" w:color="auto"/>
            <w:bottom w:val="single" w:sz="4" w:space="0" w:color="auto"/>
            <w:right w:val="nil"/>
          </w:tcBorders>
          <w:shd w:val="clear" w:color="auto" w:fill="000080"/>
          <w:vAlign w:val="center"/>
        </w:tcPr>
        <w:p w:rsidR="002208FE" w:rsidRPr="00F92730" w:rsidRDefault="002208FE" w:rsidP="00234E82">
          <w:pPr>
            <w:spacing w:before="92"/>
            <w:jc w:val="center"/>
            <w:rPr>
              <w:b/>
              <w:bCs/>
              <w:color w:val="FFFFFF"/>
              <w:sz w:val="20"/>
              <w:szCs w:val="20"/>
              <w:lang w:val="ru-RU"/>
            </w:rPr>
          </w:pPr>
          <w:r w:rsidRPr="00F92730">
            <w:rPr>
              <w:b/>
              <w:bCs/>
              <w:color w:val="FFFFFF"/>
              <w:sz w:val="20"/>
              <w:szCs w:val="20"/>
              <w:lang w:val="ru-RU"/>
            </w:rPr>
            <w:t xml:space="preserve">Проблемы /Недостатки </w:t>
          </w:r>
        </w:p>
      </w:tc>
      <w:tc>
        <w:tcPr>
          <w:tcW w:w="2268" w:type="dxa"/>
          <w:tcBorders>
            <w:top w:val="double" w:sz="6" w:space="0" w:color="auto"/>
            <w:left w:val="single" w:sz="6" w:space="0" w:color="auto"/>
            <w:bottom w:val="single" w:sz="4" w:space="0" w:color="auto"/>
            <w:right w:val="nil"/>
          </w:tcBorders>
          <w:shd w:val="clear" w:color="auto" w:fill="000080"/>
          <w:vAlign w:val="center"/>
        </w:tcPr>
        <w:p w:rsidR="002208FE" w:rsidRPr="00F92730" w:rsidRDefault="002208FE" w:rsidP="00234E82">
          <w:pPr>
            <w:spacing w:before="92" w:after="45"/>
            <w:jc w:val="center"/>
            <w:rPr>
              <w:color w:val="FFFFFF"/>
              <w:sz w:val="20"/>
              <w:szCs w:val="20"/>
              <w:lang w:val="ru-RU"/>
            </w:rPr>
          </w:pPr>
          <w:r w:rsidRPr="00F92730">
            <w:rPr>
              <w:b/>
              <w:bCs/>
              <w:color w:val="FFFFFF"/>
              <w:sz w:val="20"/>
              <w:szCs w:val="20"/>
              <w:lang w:val="ru-RU"/>
            </w:rPr>
            <w:t>Причина</w:t>
          </w:r>
        </w:p>
      </w:tc>
      <w:tc>
        <w:tcPr>
          <w:tcW w:w="1842" w:type="dxa"/>
          <w:tcBorders>
            <w:top w:val="double" w:sz="6" w:space="0" w:color="auto"/>
            <w:left w:val="single" w:sz="6" w:space="0" w:color="auto"/>
            <w:bottom w:val="single" w:sz="4" w:space="0" w:color="auto"/>
            <w:right w:val="nil"/>
          </w:tcBorders>
          <w:shd w:val="clear" w:color="auto" w:fill="000080"/>
          <w:vAlign w:val="center"/>
        </w:tcPr>
        <w:p w:rsidR="002208FE" w:rsidRPr="00F92730" w:rsidRDefault="002208FE" w:rsidP="00234E82">
          <w:pPr>
            <w:spacing w:before="92" w:after="45"/>
            <w:jc w:val="center"/>
            <w:rPr>
              <w:color w:val="FFFFFF"/>
              <w:sz w:val="20"/>
              <w:szCs w:val="20"/>
              <w:lang w:val="ru-RU"/>
            </w:rPr>
          </w:pPr>
          <w:r w:rsidRPr="00F92730">
            <w:rPr>
              <w:b/>
              <w:bCs/>
              <w:color w:val="FFFFFF"/>
              <w:sz w:val="20"/>
              <w:szCs w:val="20"/>
              <w:lang w:val="ru-RU"/>
            </w:rPr>
            <w:t>Эффект</w:t>
          </w:r>
        </w:p>
      </w:tc>
      <w:tc>
        <w:tcPr>
          <w:tcW w:w="1134" w:type="dxa"/>
          <w:tcBorders>
            <w:top w:val="double" w:sz="6" w:space="0" w:color="auto"/>
            <w:left w:val="single" w:sz="6" w:space="0" w:color="auto"/>
            <w:bottom w:val="single" w:sz="4" w:space="0" w:color="auto"/>
            <w:right w:val="nil"/>
          </w:tcBorders>
          <w:shd w:val="clear" w:color="auto" w:fill="000080"/>
          <w:vAlign w:val="center"/>
        </w:tcPr>
        <w:p w:rsidR="002208FE" w:rsidRPr="00F92730" w:rsidRDefault="002208FE" w:rsidP="00234E82">
          <w:pPr>
            <w:spacing w:after="45"/>
            <w:jc w:val="center"/>
            <w:rPr>
              <w:color w:val="FFFFFF"/>
              <w:sz w:val="20"/>
              <w:szCs w:val="20"/>
              <w:lang w:val="ru-RU"/>
            </w:rPr>
          </w:pPr>
          <w:r w:rsidRPr="00F92730">
            <w:rPr>
              <w:b/>
              <w:bCs/>
              <w:color w:val="FFFFFF"/>
              <w:sz w:val="20"/>
              <w:szCs w:val="20"/>
              <w:lang w:val="ru-RU"/>
            </w:rPr>
            <w:t>Связь с аудиторским файлом</w:t>
          </w:r>
        </w:p>
      </w:tc>
      <w:tc>
        <w:tcPr>
          <w:tcW w:w="2552" w:type="dxa"/>
          <w:tcBorders>
            <w:top w:val="double" w:sz="6" w:space="0" w:color="auto"/>
            <w:left w:val="single" w:sz="6" w:space="0" w:color="auto"/>
            <w:bottom w:val="single" w:sz="4" w:space="0" w:color="auto"/>
            <w:right w:val="nil"/>
          </w:tcBorders>
          <w:shd w:val="clear" w:color="auto" w:fill="000080"/>
          <w:vAlign w:val="center"/>
        </w:tcPr>
        <w:p w:rsidR="002208FE" w:rsidRPr="00F92730" w:rsidRDefault="002208FE" w:rsidP="00234E82">
          <w:pPr>
            <w:spacing w:before="92" w:after="45"/>
            <w:jc w:val="center"/>
            <w:rPr>
              <w:color w:val="FFFFFF"/>
              <w:sz w:val="20"/>
              <w:szCs w:val="20"/>
              <w:lang w:val="ru-RU"/>
            </w:rPr>
          </w:pPr>
          <w:r w:rsidRPr="00F92730">
            <w:rPr>
              <w:b/>
              <w:bCs/>
              <w:color w:val="FFFFFF"/>
              <w:sz w:val="20"/>
              <w:szCs w:val="20"/>
              <w:lang w:val="ru-RU"/>
            </w:rPr>
            <w:t>Вывод</w:t>
          </w:r>
        </w:p>
      </w:tc>
      <w:tc>
        <w:tcPr>
          <w:tcW w:w="4678" w:type="dxa"/>
          <w:tcBorders>
            <w:top w:val="double" w:sz="6" w:space="0" w:color="auto"/>
            <w:left w:val="single" w:sz="6" w:space="0" w:color="auto"/>
            <w:bottom w:val="single" w:sz="4" w:space="0" w:color="auto"/>
            <w:right w:val="double" w:sz="6" w:space="0" w:color="auto"/>
          </w:tcBorders>
          <w:shd w:val="clear" w:color="auto" w:fill="000080"/>
          <w:vAlign w:val="center"/>
        </w:tcPr>
        <w:p w:rsidR="002208FE" w:rsidRPr="00F92730" w:rsidRDefault="002208FE" w:rsidP="00234E82">
          <w:pPr>
            <w:spacing w:before="92" w:after="45"/>
            <w:jc w:val="center"/>
            <w:rPr>
              <w:color w:val="FFFFFF"/>
              <w:sz w:val="20"/>
              <w:szCs w:val="20"/>
              <w:lang w:val="ru-RU"/>
            </w:rPr>
          </w:pPr>
          <w:r w:rsidRPr="00F92730">
            <w:rPr>
              <w:b/>
              <w:bCs/>
              <w:color w:val="FFFFFF"/>
              <w:sz w:val="20"/>
              <w:szCs w:val="20"/>
              <w:lang w:val="ru-RU"/>
            </w:rPr>
            <w:t>Рекомендация</w:t>
          </w:r>
        </w:p>
      </w:tc>
    </w:tr>
  </w:tbl>
  <w:p w:rsidR="002208FE" w:rsidRPr="00DE01ED" w:rsidRDefault="002208FE" w:rsidP="00671154">
    <w:pPr>
      <w:pStyle w:val="a3"/>
      <w:pBdr>
        <w:bottom w:val="single" w:sz="4" w:space="0" w:color="auto"/>
      </w:pBd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6A0"/>
    <w:multiLevelType w:val="hybridMultilevel"/>
    <w:tmpl w:val="90FEC6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C3216"/>
    <w:multiLevelType w:val="hybridMultilevel"/>
    <w:tmpl w:val="20D2A19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B46C31"/>
    <w:multiLevelType w:val="multilevel"/>
    <w:tmpl w:val="2F621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16" w:hanging="69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4066F"/>
    <w:multiLevelType w:val="hybridMultilevel"/>
    <w:tmpl w:val="07A477BE"/>
    <w:lvl w:ilvl="0" w:tplc="80A6F5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5075C5C"/>
    <w:multiLevelType w:val="multilevel"/>
    <w:tmpl w:val="5222755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strike w:val="0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6C954C8"/>
    <w:multiLevelType w:val="hybridMultilevel"/>
    <w:tmpl w:val="000AFE3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D2FD7"/>
    <w:multiLevelType w:val="hybridMultilevel"/>
    <w:tmpl w:val="C3786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E2EEB"/>
    <w:multiLevelType w:val="hybridMultilevel"/>
    <w:tmpl w:val="4176996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1C21F3"/>
    <w:multiLevelType w:val="hybridMultilevel"/>
    <w:tmpl w:val="9364F0F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F66F27"/>
    <w:multiLevelType w:val="hybridMultilevel"/>
    <w:tmpl w:val="8F3C7A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73163"/>
    <w:multiLevelType w:val="hybridMultilevel"/>
    <w:tmpl w:val="7E6A3EE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48159C"/>
    <w:multiLevelType w:val="multilevel"/>
    <w:tmpl w:val="188052F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38F36E8"/>
    <w:multiLevelType w:val="hybridMultilevel"/>
    <w:tmpl w:val="FEFCBE0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BF549F"/>
    <w:multiLevelType w:val="hybridMultilevel"/>
    <w:tmpl w:val="49A4A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B25394E"/>
    <w:multiLevelType w:val="hybridMultilevel"/>
    <w:tmpl w:val="689E0C0A"/>
    <w:lvl w:ilvl="0" w:tplc="C87A7C8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B9D347B"/>
    <w:multiLevelType w:val="hybridMultilevel"/>
    <w:tmpl w:val="1AA8011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77FEC"/>
    <w:multiLevelType w:val="hybridMultilevel"/>
    <w:tmpl w:val="5F98E7A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037F00"/>
    <w:multiLevelType w:val="hybridMultilevel"/>
    <w:tmpl w:val="ADB8E01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AC57ADB"/>
    <w:multiLevelType w:val="hybridMultilevel"/>
    <w:tmpl w:val="8E7EEBB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4908BA"/>
    <w:multiLevelType w:val="hybridMultilevel"/>
    <w:tmpl w:val="037E711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A9039A"/>
    <w:multiLevelType w:val="hybridMultilevel"/>
    <w:tmpl w:val="207808C2"/>
    <w:lvl w:ilvl="0" w:tplc="C35C2402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D903A1"/>
    <w:multiLevelType w:val="hybridMultilevel"/>
    <w:tmpl w:val="5066CF9C"/>
    <w:lvl w:ilvl="0" w:tplc="8DAC9428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78BC2293"/>
    <w:multiLevelType w:val="hybridMultilevel"/>
    <w:tmpl w:val="DA8A90D8"/>
    <w:lvl w:ilvl="0" w:tplc="E860584C">
      <w:start w:val="1"/>
      <w:numFmt w:val="decimal"/>
      <w:lvlText w:val="%1)"/>
      <w:lvlJc w:val="left"/>
      <w:pPr>
        <w:tabs>
          <w:tab w:val="num" w:pos="582"/>
        </w:tabs>
        <w:ind w:left="58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2"/>
        </w:tabs>
        <w:ind w:left="13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2"/>
        </w:tabs>
        <w:ind w:left="202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2"/>
        </w:tabs>
        <w:ind w:left="274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2"/>
        </w:tabs>
        <w:ind w:left="346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2"/>
        </w:tabs>
        <w:ind w:left="418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2"/>
        </w:tabs>
        <w:ind w:left="490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2"/>
        </w:tabs>
        <w:ind w:left="562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2"/>
        </w:tabs>
        <w:ind w:left="6342" w:hanging="180"/>
      </w:pPr>
    </w:lvl>
  </w:abstractNum>
  <w:abstractNum w:abstractNumId="23">
    <w:nsid w:val="7A03274C"/>
    <w:multiLevelType w:val="hybridMultilevel"/>
    <w:tmpl w:val="F5A8C8F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3A481D"/>
    <w:multiLevelType w:val="hybridMultilevel"/>
    <w:tmpl w:val="81CE5D0C"/>
    <w:lvl w:ilvl="0" w:tplc="77E2A6F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0"/>
  </w:num>
  <w:num w:numId="3">
    <w:abstractNumId w:val="23"/>
  </w:num>
  <w:num w:numId="4">
    <w:abstractNumId w:val="7"/>
  </w:num>
  <w:num w:numId="5">
    <w:abstractNumId w:val="1"/>
  </w:num>
  <w:num w:numId="6">
    <w:abstractNumId w:val="10"/>
  </w:num>
  <w:num w:numId="7">
    <w:abstractNumId w:val="8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18"/>
  </w:num>
  <w:num w:numId="13">
    <w:abstractNumId w:val="5"/>
  </w:num>
  <w:num w:numId="14">
    <w:abstractNumId w:val="14"/>
  </w:num>
  <w:num w:numId="15">
    <w:abstractNumId w:val="3"/>
  </w:num>
  <w:num w:numId="16">
    <w:abstractNumId w:val="13"/>
  </w:num>
  <w:num w:numId="17">
    <w:abstractNumId w:val="22"/>
  </w:num>
  <w:num w:numId="18">
    <w:abstractNumId w:val="6"/>
  </w:num>
  <w:num w:numId="19">
    <w:abstractNumId w:val="17"/>
  </w:num>
  <w:num w:numId="20">
    <w:abstractNumId w:val="11"/>
  </w:num>
  <w:num w:numId="21">
    <w:abstractNumId w:val="24"/>
  </w:num>
  <w:num w:numId="22">
    <w:abstractNumId w:val="21"/>
  </w:num>
  <w:num w:numId="23">
    <w:abstractNumId w:val="9"/>
  </w:num>
  <w:num w:numId="24">
    <w:abstractNumId w:val="0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hyphenationZone w:val="396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B56"/>
    <w:rsid w:val="00021807"/>
    <w:rsid w:val="00021DEB"/>
    <w:rsid w:val="00023064"/>
    <w:rsid w:val="00033F65"/>
    <w:rsid w:val="00054CD0"/>
    <w:rsid w:val="0005789A"/>
    <w:rsid w:val="0006078C"/>
    <w:rsid w:val="00061936"/>
    <w:rsid w:val="00070BD2"/>
    <w:rsid w:val="00073942"/>
    <w:rsid w:val="0007555D"/>
    <w:rsid w:val="00075BAC"/>
    <w:rsid w:val="00077520"/>
    <w:rsid w:val="00081E35"/>
    <w:rsid w:val="00085A36"/>
    <w:rsid w:val="00086E73"/>
    <w:rsid w:val="00091367"/>
    <w:rsid w:val="000A0177"/>
    <w:rsid w:val="000A47B1"/>
    <w:rsid w:val="000A6EDA"/>
    <w:rsid w:val="000B40AB"/>
    <w:rsid w:val="000B51B0"/>
    <w:rsid w:val="000C49FA"/>
    <w:rsid w:val="000C60E7"/>
    <w:rsid w:val="000D3D3C"/>
    <w:rsid w:val="000D553F"/>
    <w:rsid w:val="000D6595"/>
    <w:rsid w:val="000E1963"/>
    <w:rsid w:val="000E4251"/>
    <w:rsid w:val="000E753D"/>
    <w:rsid w:val="000F6EC6"/>
    <w:rsid w:val="000F7746"/>
    <w:rsid w:val="0010586C"/>
    <w:rsid w:val="0010672B"/>
    <w:rsid w:val="00110BAA"/>
    <w:rsid w:val="00112CE6"/>
    <w:rsid w:val="001149DE"/>
    <w:rsid w:val="00121073"/>
    <w:rsid w:val="001253C2"/>
    <w:rsid w:val="00130326"/>
    <w:rsid w:val="00136572"/>
    <w:rsid w:val="001400B0"/>
    <w:rsid w:val="001467DF"/>
    <w:rsid w:val="00160CB9"/>
    <w:rsid w:val="0016158A"/>
    <w:rsid w:val="0017294B"/>
    <w:rsid w:val="00176FB8"/>
    <w:rsid w:val="00180A05"/>
    <w:rsid w:val="00181AC2"/>
    <w:rsid w:val="00181C7C"/>
    <w:rsid w:val="00182FC6"/>
    <w:rsid w:val="00191578"/>
    <w:rsid w:val="00191D23"/>
    <w:rsid w:val="00193235"/>
    <w:rsid w:val="00196046"/>
    <w:rsid w:val="001A18EF"/>
    <w:rsid w:val="001A2D9F"/>
    <w:rsid w:val="001A5232"/>
    <w:rsid w:val="001B0875"/>
    <w:rsid w:val="001B0B05"/>
    <w:rsid w:val="001C0C16"/>
    <w:rsid w:val="001C2C8D"/>
    <w:rsid w:val="001C5AA8"/>
    <w:rsid w:val="001C5EBB"/>
    <w:rsid w:val="001D0A63"/>
    <w:rsid w:val="001D15F5"/>
    <w:rsid w:val="001D29CD"/>
    <w:rsid w:val="001D6EC2"/>
    <w:rsid w:val="001E04A1"/>
    <w:rsid w:val="001E11A8"/>
    <w:rsid w:val="001E1EFB"/>
    <w:rsid w:val="001E2B07"/>
    <w:rsid w:val="001F0D4E"/>
    <w:rsid w:val="001F0E24"/>
    <w:rsid w:val="001F45F9"/>
    <w:rsid w:val="001F4F88"/>
    <w:rsid w:val="001F5312"/>
    <w:rsid w:val="00201590"/>
    <w:rsid w:val="0020729E"/>
    <w:rsid w:val="002208FE"/>
    <w:rsid w:val="00223814"/>
    <w:rsid w:val="00224C50"/>
    <w:rsid w:val="00226078"/>
    <w:rsid w:val="002312C4"/>
    <w:rsid w:val="0023136C"/>
    <w:rsid w:val="00232855"/>
    <w:rsid w:val="00234E82"/>
    <w:rsid w:val="0024481E"/>
    <w:rsid w:val="0024500C"/>
    <w:rsid w:val="00252C68"/>
    <w:rsid w:val="00254080"/>
    <w:rsid w:val="002570DE"/>
    <w:rsid w:val="00260E37"/>
    <w:rsid w:val="00261E93"/>
    <w:rsid w:val="00262752"/>
    <w:rsid w:val="002667FD"/>
    <w:rsid w:val="00272B1C"/>
    <w:rsid w:val="00273DD3"/>
    <w:rsid w:val="002754A5"/>
    <w:rsid w:val="0028248A"/>
    <w:rsid w:val="0028320E"/>
    <w:rsid w:val="00283793"/>
    <w:rsid w:val="00286143"/>
    <w:rsid w:val="0029098F"/>
    <w:rsid w:val="00291D8A"/>
    <w:rsid w:val="00292991"/>
    <w:rsid w:val="002A431E"/>
    <w:rsid w:val="002A4A88"/>
    <w:rsid w:val="002A533B"/>
    <w:rsid w:val="002A7E02"/>
    <w:rsid w:val="002B05C8"/>
    <w:rsid w:val="002B0F62"/>
    <w:rsid w:val="002B37B8"/>
    <w:rsid w:val="002B5E8C"/>
    <w:rsid w:val="002D10B0"/>
    <w:rsid w:val="002D64DB"/>
    <w:rsid w:val="002D7928"/>
    <w:rsid w:val="002E0331"/>
    <w:rsid w:val="002E4E41"/>
    <w:rsid w:val="002F567A"/>
    <w:rsid w:val="002F6956"/>
    <w:rsid w:val="003021BD"/>
    <w:rsid w:val="0030331E"/>
    <w:rsid w:val="00304B56"/>
    <w:rsid w:val="003063B2"/>
    <w:rsid w:val="00310C86"/>
    <w:rsid w:val="00314905"/>
    <w:rsid w:val="003172CF"/>
    <w:rsid w:val="00323C0F"/>
    <w:rsid w:val="00324655"/>
    <w:rsid w:val="00325EE0"/>
    <w:rsid w:val="0033227D"/>
    <w:rsid w:val="00332295"/>
    <w:rsid w:val="00335C61"/>
    <w:rsid w:val="00340112"/>
    <w:rsid w:val="00353E90"/>
    <w:rsid w:val="003574A7"/>
    <w:rsid w:val="00363A56"/>
    <w:rsid w:val="00365550"/>
    <w:rsid w:val="003669FE"/>
    <w:rsid w:val="00366DA9"/>
    <w:rsid w:val="00373E3D"/>
    <w:rsid w:val="00380279"/>
    <w:rsid w:val="0038113E"/>
    <w:rsid w:val="0038254E"/>
    <w:rsid w:val="00384466"/>
    <w:rsid w:val="00390570"/>
    <w:rsid w:val="00391E5D"/>
    <w:rsid w:val="003954BE"/>
    <w:rsid w:val="003969C2"/>
    <w:rsid w:val="003A16B7"/>
    <w:rsid w:val="003A2401"/>
    <w:rsid w:val="003A6BA9"/>
    <w:rsid w:val="003B0077"/>
    <w:rsid w:val="003B3AD2"/>
    <w:rsid w:val="003B3DD1"/>
    <w:rsid w:val="003B47A2"/>
    <w:rsid w:val="003B7CB6"/>
    <w:rsid w:val="003C0772"/>
    <w:rsid w:val="003C271E"/>
    <w:rsid w:val="003C2732"/>
    <w:rsid w:val="003C3618"/>
    <w:rsid w:val="003C7407"/>
    <w:rsid w:val="003C7909"/>
    <w:rsid w:val="003C7B2B"/>
    <w:rsid w:val="003D26E6"/>
    <w:rsid w:val="003D2826"/>
    <w:rsid w:val="003D4253"/>
    <w:rsid w:val="003D73CF"/>
    <w:rsid w:val="003E04A4"/>
    <w:rsid w:val="003E2034"/>
    <w:rsid w:val="003E7660"/>
    <w:rsid w:val="003F4D2E"/>
    <w:rsid w:val="00404A1F"/>
    <w:rsid w:val="004062F5"/>
    <w:rsid w:val="00412B7E"/>
    <w:rsid w:val="00414F24"/>
    <w:rsid w:val="004176E2"/>
    <w:rsid w:val="004242A4"/>
    <w:rsid w:val="00424F6A"/>
    <w:rsid w:val="00427835"/>
    <w:rsid w:val="00437C3D"/>
    <w:rsid w:val="00460BD6"/>
    <w:rsid w:val="004611AC"/>
    <w:rsid w:val="00474E98"/>
    <w:rsid w:val="0048599B"/>
    <w:rsid w:val="004912A8"/>
    <w:rsid w:val="004A1DB4"/>
    <w:rsid w:val="004A55C9"/>
    <w:rsid w:val="004A725A"/>
    <w:rsid w:val="004B2BA2"/>
    <w:rsid w:val="004B3B0C"/>
    <w:rsid w:val="004B7A63"/>
    <w:rsid w:val="004C10A9"/>
    <w:rsid w:val="004C5F1B"/>
    <w:rsid w:val="004D533D"/>
    <w:rsid w:val="004D7A7A"/>
    <w:rsid w:val="004E28C1"/>
    <w:rsid w:val="004E34E0"/>
    <w:rsid w:val="004F14C4"/>
    <w:rsid w:val="004F6F7E"/>
    <w:rsid w:val="00503C0E"/>
    <w:rsid w:val="005142D4"/>
    <w:rsid w:val="005153E2"/>
    <w:rsid w:val="00521FAF"/>
    <w:rsid w:val="00522A28"/>
    <w:rsid w:val="005265E3"/>
    <w:rsid w:val="00527F18"/>
    <w:rsid w:val="0053368D"/>
    <w:rsid w:val="0054414D"/>
    <w:rsid w:val="00551A1B"/>
    <w:rsid w:val="00553D22"/>
    <w:rsid w:val="00553DBA"/>
    <w:rsid w:val="00554DF1"/>
    <w:rsid w:val="00555111"/>
    <w:rsid w:val="00563389"/>
    <w:rsid w:val="00564A13"/>
    <w:rsid w:val="00565A55"/>
    <w:rsid w:val="0057286A"/>
    <w:rsid w:val="00584E98"/>
    <w:rsid w:val="00590BF2"/>
    <w:rsid w:val="005939B5"/>
    <w:rsid w:val="00594655"/>
    <w:rsid w:val="005A20CD"/>
    <w:rsid w:val="005A2B12"/>
    <w:rsid w:val="005A3BEE"/>
    <w:rsid w:val="005A4D16"/>
    <w:rsid w:val="005A78E3"/>
    <w:rsid w:val="005B172C"/>
    <w:rsid w:val="005B3C8F"/>
    <w:rsid w:val="005B3E39"/>
    <w:rsid w:val="005C55C8"/>
    <w:rsid w:val="005D776C"/>
    <w:rsid w:val="005D7BA4"/>
    <w:rsid w:val="005E0317"/>
    <w:rsid w:val="005E2FFD"/>
    <w:rsid w:val="005E4376"/>
    <w:rsid w:val="005E5DF6"/>
    <w:rsid w:val="005E7B73"/>
    <w:rsid w:val="005F065E"/>
    <w:rsid w:val="00605BD5"/>
    <w:rsid w:val="00614CF1"/>
    <w:rsid w:val="00625FA4"/>
    <w:rsid w:val="00627D3A"/>
    <w:rsid w:val="0064007B"/>
    <w:rsid w:val="006431DC"/>
    <w:rsid w:val="006463B6"/>
    <w:rsid w:val="006528DB"/>
    <w:rsid w:val="0065547B"/>
    <w:rsid w:val="00656D21"/>
    <w:rsid w:val="00657E06"/>
    <w:rsid w:val="00671154"/>
    <w:rsid w:val="0067260C"/>
    <w:rsid w:val="006746B2"/>
    <w:rsid w:val="0068551D"/>
    <w:rsid w:val="00687906"/>
    <w:rsid w:val="00697FC6"/>
    <w:rsid w:val="006A2215"/>
    <w:rsid w:val="006B0797"/>
    <w:rsid w:val="006B09D9"/>
    <w:rsid w:val="006B29C2"/>
    <w:rsid w:val="006B6003"/>
    <w:rsid w:val="006B7F0D"/>
    <w:rsid w:val="006C0E14"/>
    <w:rsid w:val="006C547C"/>
    <w:rsid w:val="006C671A"/>
    <w:rsid w:val="006D0E71"/>
    <w:rsid w:val="006D2ABD"/>
    <w:rsid w:val="006D2AFE"/>
    <w:rsid w:val="006D5D9B"/>
    <w:rsid w:val="006D7A02"/>
    <w:rsid w:val="006E0BF8"/>
    <w:rsid w:val="006E2E05"/>
    <w:rsid w:val="006E7826"/>
    <w:rsid w:val="006F3790"/>
    <w:rsid w:val="006F3E16"/>
    <w:rsid w:val="006F4BB9"/>
    <w:rsid w:val="00700886"/>
    <w:rsid w:val="00711F1E"/>
    <w:rsid w:val="00715FA8"/>
    <w:rsid w:val="00716CBB"/>
    <w:rsid w:val="007246A3"/>
    <w:rsid w:val="0072579A"/>
    <w:rsid w:val="00726BA4"/>
    <w:rsid w:val="007279F3"/>
    <w:rsid w:val="00737807"/>
    <w:rsid w:val="0075093A"/>
    <w:rsid w:val="007514F4"/>
    <w:rsid w:val="007516AC"/>
    <w:rsid w:val="00755EFE"/>
    <w:rsid w:val="00761965"/>
    <w:rsid w:val="00763399"/>
    <w:rsid w:val="00770612"/>
    <w:rsid w:val="00772907"/>
    <w:rsid w:val="00776EE2"/>
    <w:rsid w:val="00777A58"/>
    <w:rsid w:val="007821BB"/>
    <w:rsid w:val="007832AD"/>
    <w:rsid w:val="00784C91"/>
    <w:rsid w:val="00784DCF"/>
    <w:rsid w:val="00793635"/>
    <w:rsid w:val="00793B32"/>
    <w:rsid w:val="00795C08"/>
    <w:rsid w:val="0079629B"/>
    <w:rsid w:val="00796CD9"/>
    <w:rsid w:val="00796F86"/>
    <w:rsid w:val="00797676"/>
    <w:rsid w:val="007A305E"/>
    <w:rsid w:val="007A6273"/>
    <w:rsid w:val="007B1E17"/>
    <w:rsid w:val="007B4570"/>
    <w:rsid w:val="007B5EBC"/>
    <w:rsid w:val="007B69D6"/>
    <w:rsid w:val="007B739B"/>
    <w:rsid w:val="007B7819"/>
    <w:rsid w:val="007C0ED0"/>
    <w:rsid w:val="007C311A"/>
    <w:rsid w:val="007C4626"/>
    <w:rsid w:val="007C4801"/>
    <w:rsid w:val="007C6498"/>
    <w:rsid w:val="007D31E5"/>
    <w:rsid w:val="007E0081"/>
    <w:rsid w:val="007E0FF2"/>
    <w:rsid w:val="007E3941"/>
    <w:rsid w:val="007E4C6E"/>
    <w:rsid w:val="007E6722"/>
    <w:rsid w:val="007F2D22"/>
    <w:rsid w:val="008031FB"/>
    <w:rsid w:val="00805D50"/>
    <w:rsid w:val="008134A3"/>
    <w:rsid w:val="00821BEC"/>
    <w:rsid w:val="008255FC"/>
    <w:rsid w:val="0083041F"/>
    <w:rsid w:val="00830F5C"/>
    <w:rsid w:val="00831399"/>
    <w:rsid w:val="008344B9"/>
    <w:rsid w:val="008374A0"/>
    <w:rsid w:val="00837F1E"/>
    <w:rsid w:val="00845E9E"/>
    <w:rsid w:val="008471FC"/>
    <w:rsid w:val="00860B89"/>
    <w:rsid w:val="00866327"/>
    <w:rsid w:val="00866D20"/>
    <w:rsid w:val="008739C2"/>
    <w:rsid w:val="00873F00"/>
    <w:rsid w:val="008819C8"/>
    <w:rsid w:val="0088548B"/>
    <w:rsid w:val="00886FCF"/>
    <w:rsid w:val="00891590"/>
    <w:rsid w:val="008915D2"/>
    <w:rsid w:val="00892BB0"/>
    <w:rsid w:val="00893867"/>
    <w:rsid w:val="00897050"/>
    <w:rsid w:val="008A04A8"/>
    <w:rsid w:val="008A0873"/>
    <w:rsid w:val="008A3AA2"/>
    <w:rsid w:val="008A732A"/>
    <w:rsid w:val="008C0684"/>
    <w:rsid w:val="008C320E"/>
    <w:rsid w:val="008C7E71"/>
    <w:rsid w:val="008D78B3"/>
    <w:rsid w:val="008E7FF5"/>
    <w:rsid w:val="008F0E1B"/>
    <w:rsid w:val="00900505"/>
    <w:rsid w:val="00901ECF"/>
    <w:rsid w:val="00914C82"/>
    <w:rsid w:val="00922DE7"/>
    <w:rsid w:val="009266D4"/>
    <w:rsid w:val="009346BA"/>
    <w:rsid w:val="009368FB"/>
    <w:rsid w:val="00937FDF"/>
    <w:rsid w:val="009456E6"/>
    <w:rsid w:val="00946039"/>
    <w:rsid w:val="0094735E"/>
    <w:rsid w:val="00951485"/>
    <w:rsid w:val="009541E2"/>
    <w:rsid w:val="00957AD7"/>
    <w:rsid w:val="0098663E"/>
    <w:rsid w:val="00987097"/>
    <w:rsid w:val="00987B86"/>
    <w:rsid w:val="00996B20"/>
    <w:rsid w:val="00996EBC"/>
    <w:rsid w:val="009A4E97"/>
    <w:rsid w:val="009A79AE"/>
    <w:rsid w:val="009B1AA2"/>
    <w:rsid w:val="009B4257"/>
    <w:rsid w:val="009B7FEC"/>
    <w:rsid w:val="009C5F62"/>
    <w:rsid w:val="009D18E8"/>
    <w:rsid w:val="009D3168"/>
    <w:rsid w:val="009D41D3"/>
    <w:rsid w:val="009D42BF"/>
    <w:rsid w:val="009D47AB"/>
    <w:rsid w:val="009F493D"/>
    <w:rsid w:val="00A01F94"/>
    <w:rsid w:val="00A06122"/>
    <w:rsid w:val="00A078FC"/>
    <w:rsid w:val="00A10BC9"/>
    <w:rsid w:val="00A115D3"/>
    <w:rsid w:val="00A1318E"/>
    <w:rsid w:val="00A14CA2"/>
    <w:rsid w:val="00A1686C"/>
    <w:rsid w:val="00A24894"/>
    <w:rsid w:val="00A27A92"/>
    <w:rsid w:val="00A27E08"/>
    <w:rsid w:val="00A317F9"/>
    <w:rsid w:val="00A34526"/>
    <w:rsid w:val="00A369F9"/>
    <w:rsid w:val="00A41E94"/>
    <w:rsid w:val="00A4745F"/>
    <w:rsid w:val="00A65EA9"/>
    <w:rsid w:val="00A726A7"/>
    <w:rsid w:val="00A742F5"/>
    <w:rsid w:val="00A7675A"/>
    <w:rsid w:val="00A768CE"/>
    <w:rsid w:val="00A81D25"/>
    <w:rsid w:val="00A82873"/>
    <w:rsid w:val="00A9211B"/>
    <w:rsid w:val="00AA450A"/>
    <w:rsid w:val="00AA5E60"/>
    <w:rsid w:val="00AB2428"/>
    <w:rsid w:val="00AC0A03"/>
    <w:rsid w:val="00AC7990"/>
    <w:rsid w:val="00AD536A"/>
    <w:rsid w:val="00AD579F"/>
    <w:rsid w:val="00AD67AB"/>
    <w:rsid w:val="00AE2A3F"/>
    <w:rsid w:val="00AF027E"/>
    <w:rsid w:val="00AF2196"/>
    <w:rsid w:val="00AF234A"/>
    <w:rsid w:val="00AF3E22"/>
    <w:rsid w:val="00AF6259"/>
    <w:rsid w:val="00AF66FE"/>
    <w:rsid w:val="00B1486A"/>
    <w:rsid w:val="00B156D4"/>
    <w:rsid w:val="00B321A2"/>
    <w:rsid w:val="00B37FA1"/>
    <w:rsid w:val="00B4028C"/>
    <w:rsid w:val="00B427A1"/>
    <w:rsid w:val="00B47B34"/>
    <w:rsid w:val="00B50068"/>
    <w:rsid w:val="00B545E0"/>
    <w:rsid w:val="00B57FD5"/>
    <w:rsid w:val="00B6046E"/>
    <w:rsid w:val="00B6172D"/>
    <w:rsid w:val="00B641DB"/>
    <w:rsid w:val="00B678ED"/>
    <w:rsid w:val="00B70510"/>
    <w:rsid w:val="00B74E87"/>
    <w:rsid w:val="00B759FF"/>
    <w:rsid w:val="00B83AFF"/>
    <w:rsid w:val="00B909C0"/>
    <w:rsid w:val="00B90A9C"/>
    <w:rsid w:val="00B92BC9"/>
    <w:rsid w:val="00B95B72"/>
    <w:rsid w:val="00B97B5F"/>
    <w:rsid w:val="00BA3E80"/>
    <w:rsid w:val="00BA4BCE"/>
    <w:rsid w:val="00BA7A24"/>
    <w:rsid w:val="00BB1B4D"/>
    <w:rsid w:val="00BB440E"/>
    <w:rsid w:val="00BD15D6"/>
    <w:rsid w:val="00BD1DB2"/>
    <w:rsid w:val="00BD2B6B"/>
    <w:rsid w:val="00BD2BDC"/>
    <w:rsid w:val="00BD6265"/>
    <w:rsid w:val="00BF1A9F"/>
    <w:rsid w:val="00BF20D4"/>
    <w:rsid w:val="00C049F6"/>
    <w:rsid w:val="00C17689"/>
    <w:rsid w:val="00C24C30"/>
    <w:rsid w:val="00C25B28"/>
    <w:rsid w:val="00C30427"/>
    <w:rsid w:val="00C3082E"/>
    <w:rsid w:val="00C30B51"/>
    <w:rsid w:val="00C31C26"/>
    <w:rsid w:val="00C335A7"/>
    <w:rsid w:val="00C344CC"/>
    <w:rsid w:val="00C360B9"/>
    <w:rsid w:val="00C41281"/>
    <w:rsid w:val="00C53E5E"/>
    <w:rsid w:val="00C53F8B"/>
    <w:rsid w:val="00C53FF4"/>
    <w:rsid w:val="00C53FF9"/>
    <w:rsid w:val="00C637BD"/>
    <w:rsid w:val="00C7296D"/>
    <w:rsid w:val="00C74B3F"/>
    <w:rsid w:val="00C87BFF"/>
    <w:rsid w:val="00C913F3"/>
    <w:rsid w:val="00C959ED"/>
    <w:rsid w:val="00C97223"/>
    <w:rsid w:val="00CA1037"/>
    <w:rsid w:val="00CA790D"/>
    <w:rsid w:val="00CB0FDF"/>
    <w:rsid w:val="00CB26B9"/>
    <w:rsid w:val="00CB3021"/>
    <w:rsid w:val="00CB4BCC"/>
    <w:rsid w:val="00CB7C18"/>
    <w:rsid w:val="00CC3721"/>
    <w:rsid w:val="00CC71F2"/>
    <w:rsid w:val="00CD075F"/>
    <w:rsid w:val="00CD0F7E"/>
    <w:rsid w:val="00CD2FC8"/>
    <w:rsid w:val="00CD6A16"/>
    <w:rsid w:val="00CE06C6"/>
    <w:rsid w:val="00CE342C"/>
    <w:rsid w:val="00D05B50"/>
    <w:rsid w:val="00D05C01"/>
    <w:rsid w:val="00D07EBD"/>
    <w:rsid w:val="00D1788D"/>
    <w:rsid w:val="00D20F95"/>
    <w:rsid w:val="00D30F34"/>
    <w:rsid w:val="00D3553A"/>
    <w:rsid w:val="00D604BA"/>
    <w:rsid w:val="00D65320"/>
    <w:rsid w:val="00D670BA"/>
    <w:rsid w:val="00D71C5D"/>
    <w:rsid w:val="00D74F23"/>
    <w:rsid w:val="00D84B37"/>
    <w:rsid w:val="00D861B5"/>
    <w:rsid w:val="00D8714F"/>
    <w:rsid w:val="00D907C4"/>
    <w:rsid w:val="00D94947"/>
    <w:rsid w:val="00D94E89"/>
    <w:rsid w:val="00D970E3"/>
    <w:rsid w:val="00D97FD3"/>
    <w:rsid w:val="00DA0891"/>
    <w:rsid w:val="00DA130E"/>
    <w:rsid w:val="00DA3356"/>
    <w:rsid w:val="00DA681D"/>
    <w:rsid w:val="00DB2963"/>
    <w:rsid w:val="00DB7F6A"/>
    <w:rsid w:val="00DD2973"/>
    <w:rsid w:val="00DE01ED"/>
    <w:rsid w:val="00DE262D"/>
    <w:rsid w:val="00DE3200"/>
    <w:rsid w:val="00DE485C"/>
    <w:rsid w:val="00DF1340"/>
    <w:rsid w:val="00DF18C3"/>
    <w:rsid w:val="00DF2E79"/>
    <w:rsid w:val="00DF7160"/>
    <w:rsid w:val="00E0685E"/>
    <w:rsid w:val="00E06C6C"/>
    <w:rsid w:val="00E124A6"/>
    <w:rsid w:val="00E1384D"/>
    <w:rsid w:val="00E14021"/>
    <w:rsid w:val="00E140BB"/>
    <w:rsid w:val="00E16383"/>
    <w:rsid w:val="00E17E57"/>
    <w:rsid w:val="00E31A76"/>
    <w:rsid w:val="00E37270"/>
    <w:rsid w:val="00E42311"/>
    <w:rsid w:val="00E477AB"/>
    <w:rsid w:val="00E53131"/>
    <w:rsid w:val="00E559AA"/>
    <w:rsid w:val="00E61623"/>
    <w:rsid w:val="00E6565D"/>
    <w:rsid w:val="00E65E77"/>
    <w:rsid w:val="00E73BE0"/>
    <w:rsid w:val="00E951BD"/>
    <w:rsid w:val="00E95428"/>
    <w:rsid w:val="00E9601E"/>
    <w:rsid w:val="00EA2F5D"/>
    <w:rsid w:val="00EA452C"/>
    <w:rsid w:val="00EA4A5A"/>
    <w:rsid w:val="00EA6456"/>
    <w:rsid w:val="00EB4894"/>
    <w:rsid w:val="00EB4FF6"/>
    <w:rsid w:val="00EB7440"/>
    <w:rsid w:val="00EC2470"/>
    <w:rsid w:val="00EC4C70"/>
    <w:rsid w:val="00EC601B"/>
    <w:rsid w:val="00EC6B81"/>
    <w:rsid w:val="00ED114D"/>
    <w:rsid w:val="00EE5F4C"/>
    <w:rsid w:val="00EE79A1"/>
    <w:rsid w:val="00EF1F9A"/>
    <w:rsid w:val="00EF3AF7"/>
    <w:rsid w:val="00EF4D8B"/>
    <w:rsid w:val="00F02BF5"/>
    <w:rsid w:val="00F04389"/>
    <w:rsid w:val="00F14BAA"/>
    <w:rsid w:val="00F245AF"/>
    <w:rsid w:val="00F313B0"/>
    <w:rsid w:val="00F336AF"/>
    <w:rsid w:val="00F45340"/>
    <w:rsid w:val="00F53898"/>
    <w:rsid w:val="00F55DCD"/>
    <w:rsid w:val="00F5605E"/>
    <w:rsid w:val="00F57EA4"/>
    <w:rsid w:val="00F614C0"/>
    <w:rsid w:val="00F7683D"/>
    <w:rsid w:val="00F76C5E"/>
    <w:rsid w:val="00F82918"/>
    <w:rsid w:val="00F8362A"/>
    <w:rsid w:val="00F92730"/>
    <w:rsid w:val="00F93712"/>
    <w:rsid w:val="00FA1D24"/>
    <w:rsid w:val="00FA2B11"/>
    <w:rsid w:val="00FB2449"/>
    <w:rsid w:val="00FC5C34"/>
    <w:rsid w:val="00FD1B47"/>
    <w:rsid w:val="00FD369C"/>
    <w:rsid w:val="00FD4F26"/>
    <w:rsid w:val="00FE1C8B"/>
    <w:rsid w:val="00FE32F4"/>
    <w:rsid w:val="00FF08C5"/>
    <w:rsid w:val="00FF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304B56"/>
    <w:pPr>
      <w:spacing w:before="120"/>
      <w:jc w:val="both"/>
    </w:pPr>
    <w:rPr>
      <w:rFonts w:ascii="Arial" w:eastAsia="Times New Roman" w:hAnsi="Arial" w:cs="Arial"/>
      <w:sz w:val="22"/>
      <w:szCs w:val="22"/>
      <w:lang w:val="en-GB" w:eastAsia="cs-CZ"/>
    </w:rPr>
  </w:style>
  <w:style w:type="paragraph" w:styleId="1">
    <w:name w:val="heading 1"/>
    <w:basedOn w:val="a"/>
    <w:next w:val="a"/>
    <w:link w:val="10"/>
    <w:uiPriority w:val="99"/>
    <w:qFormat/>
    <w:rsid w:val="00304B56"/>
    <w:pPr>
      <w:keepNext/>
      <w:pageBreakBefore/>
      <w:numPr>
        <w:numId w:val="1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04B56"/>
    <w:pPr>
      <w:keepNext/>
      <w:numPr>
        <w:ilvl w:val="1"/>
        <w:numId w:val="1"/>
      </w:numPr>
      <w:spacing w:before="36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4B5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04B56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304B5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B56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20">
    <w:name w:val="Заголовок 2 Знак"/>
    <w:basedOn w:val="a0"/>
    <w:link w:val="2"/>
    <w:uiPriority w:val="99"/>
    <w:locked/>
    <w:rsid w:val="00304B56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customStyle="1" w:styleId="30">
    <w:name w:val="Заголовок 3 Знак"/>
    <w:basedOn w:val="a0"/>
    <w:link w:val="3"/>
    <w:uiPriority w:val="99"/>
    <w:locked/>
    <w:rsid w:val="00304B56"/>
    <w:rPr>
      <w:rFonts w:ascii="Arial" w:hAnsi="Arial" w:cs="Arial"/>
      <w:b/>
      <w:bCs/>
      <w:sz w:val="26"/>
      <w:szCs w:val="26"/>
      <w:lang w:eastAsia="cs-CZ"/>
    </w:rPr>
  </w:style>
  <w:style w:type="character" w:customStyle="1" w:styleId="40">
    <w:name w:val="Заголовок 4 Знак"/>
    <w:basedOn w:val="a0"/>
    <w:link w:val="4"/>
    <w:uiPriority w:val="99"/>
    <w:locked/>
    <w:rsid w:val="00304B56"/>
    <w:rPr>
      <w:rFonts w:ascii="Arial" w:hAnsi="Arial" w:cs="Arial"/>
      <w:b/>
      <w:bCs/>
      <w:sz w:val="28"/>
      <w:szCs w:val="28"/>
      <w:lang w:eastAsia="cs-CZ"/>
    </w:rPr>
  </w:style>
  <w:style w:type="character" w:customStyle="1" w:styleId="50">
    <w:name w:val="Заголовок 5 Знак"/>
    <w:basedOn w:val="a0"/>
    <w:link w:val="5"/>
    <w:uiPriority w:val="99"/>
    <w:locked/>
    <w:rsid w:val="00304B56"/>
    <w:rPr>
      <w:rFonts w:ascii="Arial" w:hAnsi="Arial" w:cs="Arial"/>
      <w:b/>
      <w:bCs/>
      <w:i/>
      <w:iCs/>
      <w:sz w:val="26"/>
      <w:szCs w:val="26"/>
      <w:lang w:eastAsia="cs-CZ"/>
    </w:rPr>
  </w:style>
  <w:style w:type="paragraph" w:styleId="a3">
    <w:name w:val="header"/>
    <w:basedOn w:val="a"/>
    <w:link w:val="a4"/>
    <w:uiPriority w:val="99"/>
    <w:rsid w:val="00304B5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04B56"/>
    <w:rPr>
      <w:rFonts w:ascii="Arial" w:hAnsi="Arial" w:cs="Arial"/>
      <w:sz w:val="24"/>
      <w:szCs w:val="24"/>
      <w:lang w:eastAsia="cs-CZ"/>
    </w:rPr>
  </w:style>
  <w:style w:type="paragraph" w:styleId="a5">
    <w:name w:val="footer"/>
    <w:basedOn w:val="a"/>
    <w:link w:val="a6"/>
    <w:uiPriority w:val="99"/>
    <w:rsid w:val="00304B56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304B56"/>
    <w:rPr>
      <w:rFonts w:ascii="Arial" w:hAnsi="Arial" w:cs="Arial"/>
      <w:sz w:val="24"/>
      <w:szCs w:val="24"/>
      <w:lang w:eastAsia="cs-CZ"/>
    </w:rPr>
  </w:style>
  <w:style w:type="character" w:styleId="a7">
    <w:name w:val="page number"/>
    <w:basedOn w:val="a0"/>
    <w:uiPriority w:val="99"/>
    <w:rsid w:val="00304B56"/>
  </w:style>
  <w:style w:type="paragraph" w:styleId="a8">
    <w:name w:val="footnote text"/>
    <w:basedOn w:val="a"/>
    <w:link w:val="a9"/>
    <w:uiPriority w:val="99"/>
    <w:semiHidden/>
    <w:rsid w:val="00304B56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304B56"/>
    <w:rPr>
      <w:rFonts w:ascii="Arial" w:hAnsi="Arial" w:cs="Arial"/>
      <w:sz w:val="20"/>
      <w:szCs w:val="20"/>
      <w:lang w:eastAsia="cs-CZ"/>
    </w:rPr>
  </w:style>
  <w:style w:type="character" w:styleId="aa">
    <w:name w:val="footnote reference"/>
    <w:basedOn w:val="a0"/>
    <w:uiPriority w:val="99"/>
    <w:semiHidden/>
    <w:rsid w:val="00304B56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304B56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04B56"/>
    <w:rPr>
      <w:rFonts w:ascii="Tahoma" w:hAnsi="Tahoma" w:cs="Tahoma"/>
      <w:sz w:val="16"/>
      <w:szCs w:val="16"/>
      <w:lang w:eastAsia="cs-CZ"/>
    </w:rPr>
  </w:style>
  <w:style w:type="character" w:styleId="ad">
    <w:name w:val="Hyperlink"/>
    <w:basedOn w:val="a0"/>
    <w:uiPriority w:val="99"/>
    <w:rsid w:val="007F2D22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D970E3"/>
    <w:pPr>
      <w:ind w:left="720"/>
    </w:pPr>
  </w:style>
  <w:style w:type="character" w:styleId="af">
    <w:name w:val="annotation reference"/>
    <w:basedOn w:val="a0"/>
    <w:uiPriority w:val="99"/>
    <w:semiHidden/>
    <w:rsid w:val="006B7F0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6B7F0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6B7F0D"/>
    <w:rPr>
      <w:rFonts w:ascii="Arial" w:hAnsi="Arial" w:cs="Arial"/>
      <w:lang w:eastAsia="cs-CZ"/>
    </w:rPr>
  </w:style>
  <w:style w:type="paragraph" w:styleId="af2">
    <w:name w:val="annotation subject"/>
    <w:basedOn w:val="af0"/>
    <w:next w:val="af0"/>
    <w:link w:val="af3"/>
    <w:uiPriority w:val="99"/>
    <w:semiHidden/>
    <w:rsid w:val="006B7F0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6B7F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Audit programme</vt:lpstr>
    </vt:vector>
  </TitlesOfParts>
  <Company>MICROSOFT</Company>
  <LinksUpToDate>false</LinksUpToDate>
  <CharactersWithSpaces>11060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programme</dc:title>
  <dc:subject/>
  <dc:creator>VT</dc:creator>
  <cp:keywords/>
  <dc:description/>
  <cp:lastModifiedBy>Marvorid</cp:lastModifiedBy>
  <cp:revision>16</cp:revision>
  <cp:lastPrinted>2012-02-09T12:04:00Z</cp:lastPrinted>
  <dcterms:created xsi:type="dcterms:W3CDTF">2012-01-18T18:39:00Z</dcterms:created>
  <dcterms:modified xsi:type="dcterms:W3CDTF">2012-02-09T12:04:00Z</dcterms:modified>
</cp:coreProperties>
</file>